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996F" w14:textId="48450B6C" w:rsidR="00C0548C" w:rsidRDefault="00C0548C" w:rsidP="00873D88">
      <w:pPr>
        <w:spacing w:after="0" w:line="240" w:lineRule="auto"/>
        <w:jc w:val="center"/>
        <w:rPr>
          <w:rFonts w:ascii="Arial" w:hAnsi="Arial" w:cs="Arial"/>
          <w:bCs/>
          <w:noProof/>
          <w:sz w:val="24"/>
          <w:szCs w:val="24"/>
        </w:rPr>
      </w:pPr>
      <w:r>
        <w:rPr>
          <w:rFonts w:ascii="Arial" w:hAnsi="Arial" w:cs="Arial"/>
          <w:bCs/>
          <w:noProof/>
          <w:sz w:val="24"/>
          <w:szCs w:val="24"/>
        </w:rPr>
        <w:t xml:space="preserve">                                                                                                    Идентификатор</w:t>
      </w:r>
    </w:p>
    <w:p w14:paraId="6A5FDD8E" w14:textId="49AFA004" w:rsidR="00873D88" w:rsidRPr="00C0548C" w:rsidRDefault="00C0548C" w:rsidP="00873D88">
      <w:pPr>
        <w:spacing w:after="0" w:line="240" w:lineRule="auto"/>
        <w:jc w:val="center"/>
        <w:rPr>
          <w:rFonts w:ascii="Times New Roman" w:hAnsi="Times New Roman" w:cs="Times New Roman"/>
          <w:bCs/>
          <w:noProof/>
          <w:sz w:val="24"/>
          <w:szCs w:val="24"/>
          <w:lang w:eastAsia="ru-RU"/>
        </w:rPr>
      </w:pPr>
      <w:r w:rsidRPr="00C0548C">
        <w:rPr>
          <w:rFonts w:ascii="Arial" w:hAnsi="Arial" w:cs="Arial"/>
          <w:bCs/>
          <w:noProof/>
          <w:sz w:val="24"/>
          <w:szCs w:val="24"/>
        </w:rPr>
        <w:t>ГЕРБ</w:t>
      </w:r>
      <w:r w:rsidR="00873D88" w:rsidRPr="00C0548C">
        <w:rPr>
          <w:rFonts w:ascii="Times New Roman" w:hAnsi="Times New Roman" w:cs="Times New Roman"/>
          <w:bCs/>
          <w:noProof/>
          <w:sz w:val="24"/>
          <w:szCs w:val="24"/>
          <w:lang w:eastAsia="ru-RU"/>
        </w:rPr>
        <w:t xml:space="preserve">                                                                                           </w:t>
      </w:r>
    </w:p>
    <w:p w14:paraId="27B4445E" w14:textId="77777777" w:rsidR="00C0548C" w:rsidRDefault="00C0548C" w:rsidP="00873D88">
      <w:pPr>
        <w:spacing w:after="0" w:line="240" w:lineRule="auto"/>
        <w:jc w:val="center"/>
        <w:rPr>
          <w:rFonts w:ascii="Arial" w:hAnsi="Arial" w:cs="Arial"/>
        </w:rPr>
      </w:pPr>
    </w:p>
    <w:p w14:paraId="7AC37942" w14:textId="3A03327A" w:rsidR="00873D88" w:rsidRPr="00C0548C" w:rsidRDefault="00873D88" w:rsidP="00873D88">
      <w:pPr>
        <w:spacing w:after="0" w:line="240" w:lineRule="auto"/>
        <w:jc w:val="center"/>
        <w:rPr>
          <w:rFonts w:ascii="Arial" w:hAnsi="Arial" w:cs="Arial"/>
          <w:sz w:val="24"/>
          <w:szCs w:val="24"/>
        </w:rPr>
      </w:pPr>
      <w:r w:rsidRPr="00C0548C">
        <w:rPr>
          <w:rFonts w:ascii="Arial" w:hAnsi="Arial" w:cs="Arial"/>
          <w:sz w:val="24"/>
          <w:szCs w:val="24"/>
        </w:rPr>
        <w:t>Муниципальное образование</w:t>
      </w:r>
    </w:p>
    <w:p w14:paraId="380FCFAA" w14:textId="77777777" w:rsidR="00873D88" w:rsidRPr="00A83BC6" w:rsidRDefault="00873D88" w:rsidP="00873D88">
      <w:pPr>
        <w:spacing w:after="0" w:line="240" w:lineRule="auto"/>
        <w:jc w:val="center"/>
        <w:rPr>
          <w:rFonts w:ascii="Arial" w:hAnsi="Arial" w:cs="Arial"/>
        </w:rPr>
      </w:pPr>
      <w:r w:rsidRPr="00A83BC6">
        <w:rPr>
          <w:rFonts w:ascii="Arial" w:hAnsi="Arial" w:cs="Arial"/>
          <w:sz w:val="28"/>
        </w:rPr>
        <w:t>«Юкковское сельское поселение»</w:t>
      </w:r>
    </w:p>
    <w:p w14:paraId="519E7BCE" w14:textId="77777777" w:rsidR="00873D88" w:rsidRPr="00C0548C" w:rsidRDefault="00873D88" w:rsidP="00873D88">
      <w:pPr>
        <w:spacing w:after="0"/>
        <w:jc w:val="center"/>
        <w:rPr>
          <w:rFonts w:ascii="Arial" w:hAnsi="Arial" w:cs="Arial"/>
          <w:sz w:val="24"/>
          <w:szCs w:val="24"/>
        </w:rPr>
      </w:pPr>
      <w:r w:rsidRPr="00C0548C">
        <w:rPr>
          <w:rFonts w:ascii="Arial" w:hAnsi="Arial" w:cs="Arial"/>
          <w:sz w:val="24"/>
          <w:szCs w:val="24"/>
        </w:rPr>
        <w:t>Всеволожского муниципального района Ленинградской области</w:t>
      </w:r>
    </w:p>
    <w:p w14:paraId="469C8C48" w14:textId="77777777" w:rsidR="000D4AA9" w:rsidRPr="00C0548C" w:rsidRDefault="000D4AA9" w:rsidP="00873D88">
      <w:pPr>
        <w:spacing w:after="0"/>
        <w:jc w:val="center"/>
        <w:rPr>
          <w:rFonts w:ascii="Arial" w:hAnsi="Arial" w:cs="Arial"/>
          <w:sz w:val="24"/>
          <w:szCs w:val="24"/>
        </w:rPr>
      </w:pPr>
    </w:p>
    <w:p w14:paraId="48007FE0" w14:textId="77777777" w:rsidR="00873D88" w:rsidRPr="000C7C30" w:rsidRDefault="00873D88" w:rsidP="00873D88">
      <w:pPr>
        <w:jc w:val="center"/>
        <w:rPr>
          <w:rFonts w:ascii="Arial" w:hAnsi="Arial" w:cs="Arial"/>
          <w:spacing w:val="80"/>
          <w:sz w:val="28"/>
        </w:rPr>
      </w:pPr>
      <w:r w:rsidRPr="000C7C30">
        <w:rPr>
          <w:rFonts w:ascii="Arial" w:hAnsi="Arial" w:cs="Arial"/>
          <w:spacing w:val="80"/>
          <w:sz w:val="28"/>
        </w:rPr>
        <w:t>АДМИНИСТРАЦИЯ</w:t>
      </w:r>
    </w:p>
    <w:p w14:paraId="56369FBF" w14:textId="77777777" w:rsidR="00873D88" w:rsidRDefault="00873D88" w:rsidP="00873D88">
      <w:pPr>
        <w:jc w:val="center"/>
        <w:rPr>
          <w:rFonts w:ascii="Arial" w:hAnsi="Arial" w:cs="Arial"/>
          <w:spacing w:val="80"/>
          <w:sz w:val="36"/>
          <w:szCs w:val="36"/>
        </w:rPr>
      </w:pPr>
      <w:r>
        <w:rPr>
          <w:rFonts w:ascii="Arial" w:hAnsi="Arial" w:cs="Arial"/>
          <w:spacing w:val="80"/>
          <w:sz w:val="36"/>
          <w:szCs w:val="36"/>
        </w:rPr>
        <w:t>ПОСТАНОВЛЕНИЕ</w:t>
      </w:r>
    </w:p>
    <w:p w14:paraId="089B4765" w14:textId="77777777" w:rsidR="00873D88" w:rsidRPr="000F04C6" w:rsidRDefault="00873D88" w:rsidP="00873D88">
      <w:pPr>
        <w:rPr>
          <w:rFonts w:ascii="Arial" w:hAnsi="Arial" w:cs="Arial"/>
          <w:spacing w:val="80"/>
          <w:sz w:val="36"/>
          <w:szCs w:val="36"/>
        </w:rPr>
      </w:pPr>
    </w:p>
    <w:p w14:paraId="480E9B79" w14:textId="550B903B" w:rsidR="00873D88" w:rsidRPr="00AD0CAC" w:rsidRDefault="003A457A" w:rsidP="00873D88">
      <w:pPr>
        <w:spacing w:after="0"/>
        <w:rPr>
          <w:rFonts w:ascii="Arial" w:hAnsi="Arial" w:cs="Arial"/>
          <w:sz w:val="28"/>
        </w:rPr>
      </w:pPr>
      <w:r>
        <w:rPr>
          <w:rFonts w:ascii="Arial" w:hAnsi="Arial" w:cs="Arial"/>
          <w:sz w:val="28"/>
        </w:rPr>
        <w:t xml:space="preserve"> </w:t>
      </w:r>
      <w:r w:rsidR="00873D88" w:rsidRPr="00AD0CAC">
        <w:rPr>
          <w:rFonts w:ascii="Arial" w:hAnsi="Arial" w:cs="Arial"/>
          <w:sz w:val="28"/>
        </w:rPr>
        <w:t>___</w:t>
      </w:r>
      <w:r w:rsidRPr="003A457A">
        <w:rPr>
          <w:rFonts w:ascii="Arial" w:hAnsi="Arial" w:cs="Arial"/>
          <w:sz w:val="28"/>
          <w:u w:val="single"/>
        </w:rPr>
        <w:t>16.12.2025</w:t>
      </w:r>
      <w:r w:rsidR="00873D88" w:rsidRPr="00AD0CAC">
        <w:rPr>
          <w:rFonts w:ascii="Arial" w:hAnsi="Arial" w:cs="Arial"/>
          <w:sz w:val="28"/>
        </w:rPr>
        <w:t>____</w:t>
      </w:r>
      <w:r w:rsidR="00873D88">
        <w:rPr>
          <w:rFonts w:ascii="Arial" w:hAnsi="Arial" w:cs="Arial"/>
          <w:sz w:val="28"/>
        </w:rPr>
        <w:t xml:space="preserve"> </w:t>
      </w:r>
      <w:r w:rsidR="00873D88" w:rsidRPr="00AD0CAC">
        <w:rPr>
          <w:rFonts w:ascii="Arial" w:hAnsi="Arial" w:cs="Arial"/>
          <w:sz w:val="28"/>
        </w:rPr>
        <w:tab/>
      </w:r>
      <w:r w:rsidR="00873D88" w:rsidRPr="00AD0CAC">
        <w:rPr>
          <w:rFonts w:ascii="Arial" w:hAnsi="Arial" w:cs="Arial"/>
          <w:sz w:val="28"/>
        </w:rPr>
        <w:tab/>
        <w:t xml:space="preserve">                        </w:t>
      </w:r>
      <w:r w:rsidR="00873D88" w:rsidRPr="00AD0CAC">
        <w:rPr>
          <w:rFonts w:ascii="Arial" w:hAnsi="Arial" w:cs="Arial"/>
          <w:sz w:val="28"/>
        </w:rPr>
        <w:tab/>
      </w:r>
      <w:r w:rsidR="00873D88" w:rsidRPr="00AD0CAC">
        <w:rPr>
          <w:rFonts w:ascii="Arial" w:hAnsi="Arial" w:cs="Arial"/>
          <w:sz w:val="28"/>
        </w:rPr>
        <w:tab/>
      </w:r>
      <w:r>
        <w:rPr>
          <w:rFonts w:ascii="Arial" w:hAnsi="Arial" w:cs="Arial"/>
          <w:sz w:val="28"/>
        </w:rPr>
        <w:t xml:space="preserve">      </w:t>
      </w:r>
      <w:r w:rsidR="00873D88">
        <w:rPr>
          <w:rFonts w:ascii="Arial" w:hAnsi="Arial" w:cs="Arial"/>
          <w:sz w:val="28"/>
        </w:rPr>
        <w:t xml:space="preserve"> </w:t>
      </w:r>
      <w:r>
        <w:rPr>
          <w:rFonts w:ascii="Arial" w:hAnsi="Arial" w:cs="Arial"/>
          <w:sz w:val="28"/>
        </w:rPr>
        <w:t xml:space="preserve"> </w:t>
      </w:r>
      <w:r w:rsidR="00873D88">
        <w:rPr>
          <w:rFonts w:ascii="Arial" w:hAnsi="Arial" w:cs="Arial"/>
          <w:sz w:val="28"/>
        </w:rPr>
        <w:t xml:space="preserve">   </w:t>
      </w:r>
      <w:r w:rsidR="00873D88" w:rsidRPr="003A457A">
        <w:rPr>
          <w:rFonts w:ascii="Arial" w:hAnsi="Arial" w:cs="Arial"/>
          <w:sz w:val="28"/>
        </w:rPr>
        <w:t>№___</w:t>
      </w:r>
      <w:r w:rsidRPr="003A457A">
        <w:rPr>
          <w:rFonts w:ascii="Arial" w:hAnsi="Arial" w:cs="Arial"/>
          <w:sz w:val="28"/>
          <w:u w:val="single"/>
        </w:rPr>
        <w:t>4</w:t>
      </w:r>
      <w:r w:rsidRPr="008C1E11">
        <w:rPr>
          <w:rFonts w:ascii="Arial" w:hAnsi="Arial" w:cs="Arial"/>
          <w:sz w:val="28"/>
          <w:u w:val="single"/>
        </w:rPr>
        <w:t>42</w:t>
      </w:r>
      <w:r w:rsidR="00873D88">
        <w:rPr>
          <w:rFonts w:ascii="Arial" w:hAnsi="Arial" w:cs="Arial"/>
          <w:sz w:val="28"/>
        </w:rPr>
        <w:t>_</w:t>
      </w:r>
      <w:r>
        <w:rPr>
          <w:rFonts w:ascii="Arial" w:hAnsi="Arial" w:cs="Arial"/>
          <w:sz w:val="28"/>
        </w:rPr>
        <w:t>_</w:t>
      </w:r>
      <w:r w:rsidR="00873D88" w:rsidRPr="00AD0CAC">
        <w:rPr>
          <w:rFonts w:ascii="Arial" w:hAnsi="Arial" w:cs="Arial"/>
          <w:sz w:val="28"/>
        </w:rPr>
        <w:t>_</w:t>
      </w:r>
    </w:p>
    <w:p w14:paraId="736F4A1E" w14:textId="77777777" w:rsidR="00873D88" w:rsidRPr="000745CC" w:rsidRDefault="00873D88" w:rsidP="00873D88">
      <w:pPr>
        <w:rPr>
          <w:rFonts w:ascii="Arial" w:hAnsi="Arial" w:cs="Arial"/>
          <w:sz w:val="28"/>
        </w:rPr>
      </w:pPr>
      <w:r>
        <w:rPr>
          <w:noProof/>
        </w:rPr>
        <mc:AlternateContent>
          <mc:Choice Requires="wps">
            <w:drawing>
              <wp:anchor distT="0" distB="0" distL="114300" distR="114300" simplePos="0" relativeHeight="251659264" behindDoc="0" locked="0" layoutInCell="1" allowOverlap="1" wp14:anchorId="1F9355E1" wp14:editId="25790351">
                <wp:simplePos x="0" y="0"/>
                <wp:positionH relativeFrom="column">
                  <wp:posOffset>-99061</wp:posOffset>
                </wp:positionH>
                <wp:positionV relativeFrom="paragraph">
                  <wp:posOffset>303530</wp:posOffset>
                </wp:positionV>
                <wp:extent cx="3419475" cy="15906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590675"/>
                        </a:xfrm>
                        <a:prstGeom prst="rect">
                          <a:avLst/>
                        </a:prstGeom>
                        <a:solidFill>
                          <a:srgbClr val="FFFFFF"/>
                        </a:solidFill>
                        <a:ln w="9525">
                          <a:solidFill>
                            <a:srgbClr val="FFFFFF"/>
                          </a:solidFill>
                          <a:miter lim="800000"/>
                          <a:headEnd/>
                          <a:tailEnd/>
                        </a:ln>
                      </wps:spPr>
                      <wps:txbx>
                        <w:txbxContent>
                          <w:p w14:paraId="392B9A47" w14:textId="05BE0142" w:rsidR="00873D88" w:rsidRPr="000F04C6" w:rsidRDefault="00007640" w:rsidP="00873D88">
                            <w:pPr>
                              <w:spacing w:after="0" w:line="240" w:lineRule="auto"/>
                              <w:jc w:val="both"/>
                              <w:rPr>
                                <w:sz w:val="25"/>
                                <w:szCs w:val="25"/>
                              </w:rPr>
                            </w:pPr>
                            <w:r w:rsidRPr="00007640">
                              <w:rPr>
                                <w:rFonts w:ascii="Times New Roman" w:hAnsi="Times New Roman" w:cs="Times New Roman"/>
                                <w:sz w:val="25"/>
                                <w:szCs w:val="25"/>
                              </w:rPr>
                              <w:t xml:space="preserve">Об утверждении Программы профилактики рисков причинения вреда (ущерба) охраняемым законом ценностям </w:t>
                            </w:r>
                            <w:r w:rsidR="006924C6" w:rsidRPr="006924C6">
                              <w:rPr>
                                <w:rFonts w:ascii="Times New Roman" w:hAnsi="Times New Roman" w:cs="Times New Roman"/>
                                <w:sz w:val="25"/>
                                <w:szCs w:val="25"/>
                              </w:rPr>
                              <w:t xml:space="preserve">при осуществлении муниципального контроля в сфере благоустройства </w:t>
                            </w:r>
                            <w:r w:rsidRPr="00007640">
                              <w:rPr>
                                <w:rFonts w:ascii="Times New Roman" w:hAnsi="Times New Roman" w:cs="Times New Roman"/>
                                <w:sz w:val="25"/>
                                <w:szCs w:val="25"/>
                              </w:rPr>
                              <w:t>на территории МО «Юкковское сельское поселение» Всеволожского муниципального района Ленинградской области на 202</w:t>
                            </w:r>
                            <w:r>
                              <w:rPr>
                                <w:rFonts w:ascii="Times New Roman" w:hAnsi="Times New Roman" w:cs="Times New Roman"/>
                                <w:sz w:val="25"/>
                                <w:szCs w:val="25"/>
                              </w:rPr>
                              <w:t>6</w:t>
                            </w:r>
                            <w:r w:rsidRPr="00007640">
                              <w:rPr>
                                <w:rFonts w:ascii="Times New Roman" w:hAnsi="Times New Roman" w:cs="Times New Roman"/>
                                <w:sz w:val="25"/>
                                <w:szCs w:val="25"/>
                              </w:rPr>
                              <w:t xml:space="preserve"> год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9355E1" id="_x0000_t202" coordsize="21600,21600" o:spt="202" path="m,l,21600r21600,l21600,xe">
                <v:stroke joinstyle="miter"/>
                <v:path gradientshapeok="t" o:connecttype="rect"/>
              </v:shapetype>
              <v:shape id="Text Box 2" o:spid="_x0000_s1026" type="#_x0000_t202" style="position:absolute;margin-left:-7.8pt;margin-top:23.9pt;width:269.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" strokecolor="white">
                <v:textbox>
                  <w:txbxContent>
                    <w:p w14:paraId="392B9A47" w14:textId="05BE0142" w:rsidR="00873D88" w:rsidRPr="000F04C6" w:rsidRDefault="00007640" w:rsidP="00873D88">
                      <w:pPr>
                        <w:spacing w:after="0" w:line="240" w:lineRule="auto"/>
                        <w:jc w:val="both"/>
                        <w:rPr>
                          <w:sz w:val="25"/>
                          <w:szCs w:val="25"/>
                        </w:rPr>
                      </w:pPr>
                      <w:r w:rsidRPr="00007640">
                        <w:rPr>
                          <w:rFonts w:ascii="Times New Roman" w:hAnsi="Times New Roman" w:cs="Times New Roman"/>
                          <w:sz w:val="25"/>
                          <w:szCs w:val="25"/>
                        </w:rPr>
                        <w:t xml:space="preserve">Об утверждении Программы профилактики рисков причинения вреда (ущерба) охраняемым законом ценностям </w:t>
                      </w:r>
                      <w:r w:rsidR="006924C6" w:rsidRPr="006924C6">
                        <w:rPr>
                          <w:rFonts w:ascii="Times New Roman" w:hAnsi="Times New Roman" w:cs="Times New Roman"/>
                          <w:sz w:val="25"/>
                          <w:szCs w:val="25"/>
                        </w:rPr>
                        <w:t xml:space="preserve">при осуществлении муниципального контроля в сфере благоустройства </w:t>
                      </w:r>
                      <w:r w:rsidRPr="00007640">
                        <w:rPr>
                          <w:rFonts w:ascii="Times New Roman" w:hAnsi="Times New Roman" w:cs="Times New Roman"/>
                          <w:sz w:val="25"/>
                          <w:szCs w:val="25"/>
                        </w:rPr>
                        <w:t>на территории МО «Юкковское сельское поселение» Всеволожского муниципального района Ленинградской области на 202</w:t>
                      </w:r>
                      <w:r>
                        <w:rPr>
                          <w:rFonts w:ascii="Times New Roman" w:hAnsi="Times New Roman" w:cs="Times New Roman"/>
                          <w:sz w:val="25"/>
                          <w:szCs w:val="25"/>
                        </w:rPr>
                        <w:t>6</w:t>
                      </w:r>
                      <w:r w:rsidRPr="00007640">
                        <w:rPr>
                          <w:rFonts w:ascii="Times New Roman" w:hAnsi="Times New Roman" w:cs="Times New Roman"/>
                          <w:sz w:val="25"/>
                          <w:szCs w:val="25"/>
                        </w:rPr>
                        <w:t xml:space="preserve"> год</w:t>
                      </w:r>
                    </w:p>
                  </w:txbxContent>
                </v:textbox>
              </v:shape>
            </w:pict>
          </mc:Fallback>
        </mc:AlternateContent>
      </w:r>
      <w:r>
        <w:rPr>
          <w:rFonts w:ascii="Arial" w:hAnsi="Arial" w:cs="Arial"/>
          <w:sz w:val="28"/>
        </w:rPr>
        <w:t xml:space="preserve">          </w:t>
      </w:r>
      <w:r>
        <w:rPr>
          <w:rFonts w:ascii="Arial" w:hAnsi="Arial" w:cs="Arial"/>
        </w:rPr>
        <w:t xml:space="preserve"> </w:t>
      </w:r>
      <w:r w:rsidRPr="00712721">
        <w:rPr>
          <w:rFonts w:ascii="Arial" w:hAnsi="Arial" w:cs="Arial"/>
        </w:rPr>
        <w:t>д. Юкки</w:t>
      </w:r>
    </w:p>
    <w:p w14:paraId="0F7B66F3" w14:textId="77777777" w:rsidR="00873D88" w:rsidRDefault="00873D88" w:rsidP="00873D88"/>
    <w:p w14:paraId="0C292A1C" w14:textId="77777777" w:rsidR="00873D88" w:rsidRPr="00284D56" w:rsidRDefault="00873D88" w:rsidP="00873D88">
      <w:r w:rsidRPr="00284D56">
        <w:t xml:space="preserve"> </w:t>
      </w:r>
    </w:p>
    <w:p w14:paraId="22411FA2" w14:textId="77777777" w:rsidR="00873D88" w:rsidRPr="00284D56" w:rsidRDefault="00873D88" w:rsidP="00873D88"/>
    <w:p w14:paraId="37674AD1" w14:textId="77777777" w:rsidR="00873D88" w:rsidRPr="00284D56" w:rsidRDefault="00873D88" w:rsidP="00873D88">
      <w:pPr>
        <w:ind w:firstLine="708"/>
        <w:jc w:val="both"/>
        <w:rPr>
          <w:sz w:val="28"/>
          <w:szCs w:val="28"/>
        </w:rPr>
      </w:pPr>
    </w:p>
    <w:p w14:paraId="10ADF9E9" w14:textId="77777777" w:rsidR="00873D88" w:rsidRDefault="00873D88" w:rsidP="00873D88">
      <w:pPr>
        <w:spacing w:after="0" w:line="240" w:lineRule="auto"/>
        <w:jc w:val="both"/>
        <w:rPr>
          <w:rFonts w:ascii="Times New Roman" w:hAnsi="Times New Roman" w:cs="Times New Roman"/>
          <w:sz w:val="28"/>
          <w:szCs w:val="28"/>
        </w:rPr>
      </w:pPr>
    </w:p>
    <w:p w14:paraId="7D592C25" w14:textId="77777777" w:rsidR="00873D88" w:rsidRPr="006D15D7" w:rsidRDefault="00873D88" w:rsidP="00873D88">
      <w:pPr>
        <w:spacing w:after="0" w:line="240" w:lineRule="auto"/>
        <w:ind w:firstLine="708"/>
        <w:jc w:val="both"/>
        <w:rPr>
          <w:rFonts w:ascii="Times New Roman" w:hAnsi="Times New Roman" w:cs="Times New Roman"/>
          <w:szCs w:val="28"/>
        </w:rPr>
      </w:pPr>
    </w:p>
    <w:p w14:paraId="2E3CFC4F" w14:textId="77777777" w:rsidR="00873D88" w:rsidRDefault="00873D88" w:rsidP="00873D88">
      <w:pPr>
        <w:spacing w:after="0" w:line="240" w:lineRule="auto"/>
        <w:ind w:firstLine="709"/>
        <w:jc w:val="both"/>
        <w:rPr>
          <w:rFonts w:ascii="Times New Roman" w:hAnsi="Times New Roman" w:cs="Times New Roman"/>
          <w:sz w:val="25"/>
          <w:szCs w:val="25"/>
        </w:rPr>
      </w:pPr>
    </w:p>
    <w:p w14:paraId="60FF72BD" w14:textId="61D11C71" w:rsidR="00873D88" w:rsidRPr="000F04C6" w:rsidRDefault="00873D88" w:rsidP="00873D88">
      <w:pPr>
        <w:spacing w:after="0" w:line="240" w:lineRule="auto"/>
        <w:ind w:firstLine="709"/>
        <w:jc w:val="both"/>
        <w:rPr>
          <w:rFonts w:ascii="Times New Roman" w:hAnsi="Times New Roman" w:cs="Times New Roman"/>
          <w:sz w:val="25"/>
          <w:szCs w:val="25"/>
        </w:rPr>
      </w:pPr>
      <w:r w:rsidRPr="000F04C6">
        <w:rPr>
          <w:rFonts w:ascii="Times New Roman" w:hAnsi="Times New Roman" w:cs="Times New Roman"/>
          <w:sz w:val="25"/>
          <w:szCs w:val="25"/>
        </w:rPr>
        <w:t xml:space="preserve">В соответствии с </w:t>
      </w:r>
      <w:r>
        <w:rPr>
          <w:rFonts w:ascii="Times New Roman" w:hAnsi="Times New Roman" w:cs="Times New Roman"/>
          <w:sz w:val="25"/>
          <w:szCs w:val="25"/>
        </w:rPr>
        <w:t>п</w:t>
      </w:r>
      <w:r w:rsidRPr="000F04C6">
        <w:rPr>
          <w:rFonts w:ascii="Times New Roman" w:hAnsi="Times New Roman" w:cs="Times New Roman"/>
          <w:sz w:val="25"/>
          <w:szCs w:val="25"/>
        </w:rPr>
        <w:t>.</w:t>
      </w:r>
      <w:r>
        <w:rPr>
          <w:rFonts w:ascii="Times New Roman" w:hAnsi="Times New Roman" w:cs="Times New Roman"/>
          <w:sz w:val="25"/>
          <w:szCs w:val="25"/>
        </w:rPr>
        <w:t xml:space="preserve"> 2</w:t>
      </w:r>
      <w:r w:rsidRPr="000F04C6">
        <w:rPr>
          <w:rFonts w:ascii="Times New Roman" w:hAnsi="Times New Roman" w:cs="Times New Roman"/>
          <w:sz w:val="25"/>
          <w:szCs w:val="25"/>
        </w:rPr>
        <w:t xml:space="preserve"> </w:t>
      </w:r>
      <w:hyperlink r:id="rId5" w:history="1">
        <w:r w:rsidRPr="000F04C6">
          <w:rPr>
            <w:rFonts w:ascii="Times New Roman" w:hAnsi="Times New Roman" w:cs="Times New Roman"/>
            <w:sz w:val="25"/>
            <w:szCs w:val="25"/>
          </w:rPr>
          <w:t>ст.</w:t>
        </w:r>
        <w:r>
          <w:rPr>
            <w:rFonts w:ascii="Times New Roman" w:hAnsi="Times New Roman" w:cs="Times New Roman"/>
            <w:sz w:val="25"/>
            <w:szCs w:val="25"/>
          </w:rPr>
          <w:t xml:space="preserve"> </w:t>
        </w:r>
        <w:r w:rsidRPr="000F04C6">
          <w:rPr>
            <w:rFonts w:ascii="Times New Roman" w:hAnsi="Times New Roman" w:cs="Times New Roman"/>
            <w:sz w:val="25"/>
            <w:szCs w:val="25"/>
          </w:rPr>
          <w:t>44 Федерального закона от 31.07.2020 №</w:t>
        </w:r>
        <w:r>
          <w:rPr>
            <w:rFonts w:ascii="Times New Roman" w:hAnsi="Times New Roman" w:cs="Times New Roman"/>
            <w:sz w:val="25"/>
            <w:szCs w:val="25"/>
          </w:rPr>
          <w:t xml:space="preserve"> </w:t>
        </w:r>
        <w:r w:rsidRPr="000F04C6">
          <w:rPr>
            <w:rFonts w:ascii="Times New Roman" w:hAnsi="Times New Roman" w:cs="Times New Roman"/>
            <w:sz w:val="25"/>
            <w:szCs w:val="25"/>
          </w:rPr>
          <w:t>248-ФЗ «О государственном</w:t>
        </w:r>
      </w:hyperlink>
      <w:r w:rsidRPr="000F04C6">
        <w:rPr>
          <w:rFonts w:ascii="Times New Roman" w:hAnsi="Times New Roman" w:cs="Times New Roman"/>
          <w:sz w:val="25"/>
          <w:szCs w:val="25"/>
        </w:rPr>
        <w:t xml:space="preserve">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МО «Юкковское сельское поселение» Всеволожского муниципального района Ленинградской области, администрация МО «Юкковское сельское поселение» Всеволожского муниципального района Ленинградской области</w:t>
      </w:r>
    </w:p>
    <w:p w14:paraId="42E19AB2" w14:textId="77777777" w:rsidR="00873D88" w:rsidRPr="000F04C6" w:rsidRDefault="00873D88" w:rsidP="00873D88">
      <w:pPr>
        <w:spacing w:after="0" w:line="240" w:lineRule="auto"/>
        <w:jc w:val="both"/>
        <w:rPr>
          <w:rFonts w:ascii="Times New Roman" w:hAnsi="Times New Roman" w:cs="Times New Roman"/>
          <w:b/>
          <w:spacing w:val="60"/>
          <w:sz w:val="25"/>
          <w:szCs w:val="25"/>
        </w:rPr>
      </w:pPr>
      <w:r w:rsidRPr="000F04C6">
        <w:rPr>
          <w:rFonts w:ascii="Times New Roman" w:hAnsi="Times New Roman" w:cs="Times New Roman"/>
          <w:b/>
          <w:spacing w:val="60"/>
          <w:sz w:val="25"/>
          <w:szCs w:val="25"/>
        </w:rPr>
        <w:t>постановляет:</w:t>
      </w:r>
    </w:p>
    <w:p w14:paraId="63F876ED" w14:textId="77777777" w:rsidR="00873D88" w:rsidRPr="000F04C6" w:rsidRDefault="00873D88" w:rsidP="00873D88">
      <w:pPr>
        <w:spacing w:after="0" w:line="240" w:lineRule="auto"/>
        <w:jc w:val="both"/>
        <w:rPr>
          <w:rFonts w:ascii="Times New Roman" w:hAnsi="Times New Roman" w:cs="Times New Roman"/>
          <w:sz w:val="25"/>
          <w:szCs w:val="25"/>
        </w:rPr>
      </w:pPr>
    </w:p>
    <w:p w14:paraId="4DF76140" w14:textId="3886952F" w:rsidR="00873D88" w:rsidRPr="000F04C6" w:rsidRDefault="00873D88" w:rsidP="00873D88">
      <w:pPr>
        <w:tabs>
          <w:tab w:val="left" w:pos="709"/>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0F04C6">
        <w:rPr>
          <w:rFonts w:ascii="Times New Roman" w:hAnsi="Times New Roman" w:cs="Times New Roman"/>
          <w:sz w:val="25"/>
          <w:szCs w:val="25"/>
        </w:rPr>
        <w:t xml:space="preserve">1. </w:t>
      </w:r>
      <w:r w:rsidR="006D3CFB" w:rsidRPr="006D3CFB">
        <w:rPr>
          <w:rFonts w:ascii="Times New Roman" w:hAnsi="Times New Roman" w:cs="Times New Roman"/>
          <w:sz w:val="25"/>
          <w:szCs w:val="25"/>
        </w:rPr>
        <w:t xml:space="preserve">Утвердить Программу профилактики рисков причинения вреда (ущерба) охраняемым законом ценностям </w:t>
      </w:r>
      <w:r w:rsidR="001F7ECA" w:rsidRPr="001F7ECA">
        <w:rPr>
          <w:rFonts w:ascii="Times New Roman" w:hAnsi="Times New Roman" w:cs="Times New Roman"/>
          <w:sz w:val="25"/>
          <w:szCs w:val="25"/>
        </w:rPr>
        <w:t xml:space="preserve">при осуществлении муниципального контроля в сфере благоустройства на </w:t>
      </w:r>
      <w:r w:rsidR="001D474B" w:rsidRPr="001F7ECA">
        <w:rPr>
          <w:rFonts w:ascii="Times New Roman" w:hAnsi="Times New Roman" w:cs="Times New Roman"/>
          <w:sz w:val="25"/>
          <w:szCs w:val="25"/>
        </w:rPr>
        <w:t xml:space="preserve">территории </w:t>
      </w:r>
      <w:r w:rsidR="001D474B" w:rsidRPr="006D3CFB">
        <w:rPr>
          <w:rFonts w:ascii="Times New Roman" w:hAnsi="Times New Roman" w:cs="Times New Roman"/>
          <w:sz w:val="25"/>
          <w:szCs w:val="25"/>
        </w:rPr>
        <w:t>МО</w:t>
      </w:r>
      <w:r w:rsidR="006D3CFB" w:rsidRPr="006D3CFB">
        <w:rPr>
          <w:rFonts w:ascii="Times New Roman" w:hAnsi="Times New Roman" w:cs="Times New Roman"/>
          <w:sz w:val="25"/>
          <w:szCs w:val="25"/>
        </w:rPr>
        <w:t xml:space="preserve"> «Юкковское сельское поселение» Всеволожского муниципального района Ленинградской области</w:t>
      </w:r>
      <w:r w:rsidR="006D3CFB">
        <w:rPr>
          <w:rFonts w:ascii="Times New Roman" w:hAnsi="Times New Roman" w:cs="Times New Roman"/>
          <w:sz w:val="25"/>
          <w:szCs w:val="25"/>
        </w:rPr>
        <w:t xml:space="preserve"> </w:t>
      </w:r>
      <w:r w:rsidRPr="000F04C6">
        <w:rPr>
          <w:rFonts w:ascii="Times New Roman" w:hAnsi="Times New Roman" w:cs="Times New Roman"/>
          <w:sz w:val="25"/>
          <w:szCs w:val="25"/>
        </w:rPr>
        <w:t>на 202</w:t>
      </w:r>
      <w:r w:rsidR="001C03B6">
        <w:rPr>
          <w:rFonts w:ascii="Times New Roman" w:hAnsi="Times New Roman" w:cs="Times New Roman"/>
          <w:sz w:val="25"/>
          <w:szCs w:val="25"/>
        </w:rPr>
        <w:t>6</w:t>
      </w:r>
      <w:r w:rsidRPr="000F04C6">
        <w:rPr>
          <w:rFonts w:ascii="Times New Roman" w:hAnsi="Times New Roman" w:cs="Times New Roman"/>
          <w:sz w:val="25"/>
          <w:szCs w:val="25"/>
        </w:rPr>
        <w:t xml:space="preserve"> год согласно приложению (далее – Программа профилактики рисков причинения вреда).</w:t>
      </w:r>
    </w:p>
    <w:p w14:paraId="265AB775" w14:textId="13ABC9BA" w:rsidR="00873D88" w:rsidRPr="000F04C6" w:rsidRDefault="00873D88" w:rsidP="00331F0E">
      <w:pPr>
        <w:spacing w:after="0" w:line="240" w:lineRule="auto"/>
        <w:jc w:val="both"/>
        <w:rPr>
          <w:rFonts w:ascii="Times New Roman" w:hAnsi="Times New Roman" w:cs="Times New Roman"/>
          <w:bCs/>
          <w:sz w:val="25"/>
          <w:szCs w:val="25"/>
        </w:rPr>
      </w:pPr>
      <w:r w:rsidRPr="00331F0E">
        <w:rPr>
          <w:rFonts w:ascii="Times New Roman" w:hAnsi="Times New Roman" w:cs="Times New Roman"/>
          <w:bCs/>
          <w:sz w:val="25"/>
          <w:szCs w:val="25"/>
        </w:rPr>
        <w:t xml:space="preserve">         2. </w:t>
      </w:r>
      <w:r w:rsidR="00DB4952" w:rsidRPr="00331F0E">
        <w:rPr>
          <w:rFonts w:ascii="Times New Roman" w:hAnsi="Times New Roman" w:cs="Times New Roman"/>
          <w:bCs/>
          <w:sz w:val="25"/>
          <w:szCs w:val="25"/>
        </w:rPr>
        <w:t>Должностным лицам</w:t>
      </w:r>
      <w:r w:rsidR="00DB4952" w:rsidRPr="00DB4952">
        <w:rPr>
          <w:rFonts w:ascii="Times New Roman" w:hAnsi="Times New Roman" w:cs="Times New Roman"/>
          <w:sz w:val="25"/>
          <w:szCs w:val="25"/>
        </w:rPr>
        <w:t xml:space="preserve"> администрации поселения, уполномоченным на осуществление </w:t>
      </w:r>
      <w:r w:rsidR="00007640">
        <w:rPr>
          <w:rFonts w:ascii="Times New Roman" w:hAnsi="Times New Roman" w:cs="Times New Roman"/>
          <w:sz w:val="25"/>
          <w:szCs w:val="25"/>
        </w:rPr>
        <w:t>муниципального контроля</w:t>
      </w:r>
      <w:r w:rsidR="001D474B">
        <w:rPr>
          <w:rFonts w:ascii="Times New Roman" w:hAnsi="Times New Roman" w:cs="Times New Roman"/>
          <w:sz w:val="25"/>
          <w:szCs w:val="25"/>
        </w:rPr>
        <w:t xml:space="preserve"> </w:t>
      </w:r>
      <w:r w:rsidR="001D474B" w:rsidRPr="001D474B">
        <w:rPr>
          <w:rFonts w:ascii="Times New Roman" w:hAnsi="Times New Roman" w:cs="Times New Roman"/>
          <w:sz w:val="25"/>
          <w:szCs w:val="25"/>
        </w:rPr>
        <w:t>в сфере благоустройства</w:t>
      </w:r>
      <w:r w:rsidR="00DB4952" w:rsidRPr="00DB4952">
        <w:rPr>
          <w:rFonts w:ascii="Times New Roman" w:hAnsi="Times New Roman" w:cs="Times New Roman"/>
          <w:sz w:val="25"/>
          <w:szCs w:val="25"/>
        </w:rPr>
        <w:t>, обеспечить в пределах своей компетенции выполнение Программы профилактики рисков причинения вреда.</w:t>
      </w:r>
    </w:p>
    <w:p w14:paraId="013CC9DE" w14:textId="77777777" w:rsidR="00873D88" w:rsidRPr="00873D88" w:rsidRDefault="00873D88" w:rsidP="00873D88">
      <w:pPr>
        <w:spacing w:after="0" w:line="240" w:lineRule="auto"/>
        <w:jc w:val="both"/>
        <w:rPr>
          <w:rFonts w:ascii="Times New Roman" w:hAnsi="Times New Roman" w:cs="Times New Roman"/>
          <w:sz w:val="25"/>
          <w:szCs w:val="25"/>
        </w:rPr>
      </w:pPr>
      <w:r>
        <w:rPr>
          <w:rFonts w:ascii="Times New Roman" w:hAnsi="Times New Roman" w:cs="Times New Roman"/>
          <w:bCs/>
          <w:sz w:val="25"/>
          <w:szCs w:val="25"/>
        </w:rPr>
        <w:t xml:space="preserve">         </w:t>
      </w:r>
      <w:r w:rsidRPr="000F04C6">
        <w:rPr>
          <w:rFonts w:ascii="Times New Roman" w:hAnsi="Times New Roman" w:cs="Times New Roman"/>
          <w:bCs/>
          <w:sz w:val="25"/>
          <w:szCs w:val="25"/>
        </w:rPr>
        <w:t>3.</w:t>
      </w:r>
      <w:r>
        <w:rPr>
          <w:rFonts w:ascii="Times New Roman" w:hAnsi="Times New Roman" w:cs="Times New Roman"/>
          <w:bCs/>
          <w:sz w:val="25"/>
          <w:szCs w:val="25"/>
        </w:rPr>
        <w:t xml:space="preserve"> </w:t>
      </w:r>
      <w:r w:rsidRPr="000F04C6">
        <w:rPr>
          <w:rFonts w:ascii="Times New Roman" w:hAnsi="Times New Roman" w:cs="Times New Roman"/>
          <w:bCs/>
          <w:sz w:val="25"/>
          <w:szCs w:val="25"/>
        </w:rPr>
        <w:t>Разместить настоящее постановление на сайте муниципального образования в сети «Интернет» по адресу</w:t>
      </w:r>
      <w:r w:rsidRPr="000F04C6">
        <w:rPr>
          <w:rFonts w:ascii="Times New Roman" w:hAnsi="Times New Roman" w:cs="Times New Roman"/>
          <w:bCs/>
          <w:color w:val="000000" w:themeColor="text1"/>
          <w:sz w:val="25"/>
          <w:szCs w:val="25"/>
        </w:rPr>
        <w:t xml:space="preserve">: </w:t>
      </w:r>
      <w:hyperlink r:id="rId6" w:history="1">
        <w:r w:rsidRPr="00873D88">
          <w:rPr>
            <w:rStyle w:val="a6"/>
            <w:rFonts w:ascii="Times New Roman" w:hAnsi="Times New Roman" w:cs="Times New Roman"/>
            <w:bCs/>
            <w:color w:val="000000" w:themeColor="text1"/>
            <w:sz w:val="25"/>
            <w:szCs w:val="25"/>
            <w:u w:val="none"/>
            <w:lang w:val="en-US"/>
          </w:rPr>
          <w:t>www</w:t>
        </w:r>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ykki</w:t>
        </w:r>
        <w:proofErr w:type="spellEnd"/>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ru</w:t>
        </w:r>
        <w:proofErr w:type="spellEnd"/>
      </w:hyperlink>
      <w:r w:rsidRPr="00873D88">
        <w:rPr>
          <w:rStyle w:val="a6"/>
          <w:rFonts w:ascii="Times New Roman" w:hAnsi="Times New Roman" w:cs="Times New Roman"/>
          <w:bCs/>
          <w:color w:val="000000" w:themeColor="text1"/>
          <w:sz w:val="25"/>
          <w:szCs w:val="25"/>
          <w:u w:val="none"/>
        </w:rPr>
        <w:t xml:space="preserve">, в системе </w:t>
      </w:r>
      <w:r w:rsidRPr="00873D88">
        <w:rPr>
          <w:rStyle w:val="a6"/>
          <w:rFonts w:ascii="Times New Roman" w:hAnsi="Times New Roman" w:cs="Times New Roman"/>
          <w:bCs/>
          <w:color w:val="000000" w:themeColor="text1"/>
          <w:sz w:val="25"/>
          <w:szCs w:val="25"/>
          <w:u w:val="none"/>
          <w:lang w:val="en-US"/>
        </w:rPr>
        <w:t>monitoring</w:t>
      </w:r>
      <w:r w:rsidRPr="00873D88">
        <w:rPr>
          <w:rStyle w:val="a6"/>
          <w:rFonts w:ascii="Times New Roman" w:hAnsi="Times New Roman" w:cs="Times New Roman"/>
          <w:bCs/>
          <w:color w:val="000000" w:themeColor="text1"/>
          <w:sz w:val="25"/>
          <w:szCs w:val="25"/>
          <w:u w:val="none"/>
        </w:rPr>
        <w:t>.</w:t>
      </w:r>
      <w:r w:rsidRPr="00873D88">
        <w:rPr>
          <w:rStyle w:val="a6"/>
          <w:rFonts w:ascii="Times New Roman" w:hAnsi="Times New Roman" w:cs="Times New Roman"/>
          <w:bCs/>
          <w:color w:val="000000" w:themeColor="text1"/>
          <w:sz w:val="25"/>
          <w:szCs w:val="25"/>
          <w:u w:val="none"/>
          <w:lang w:val="en-US"/>
        </w:rPr>
        <w:t>gov</w:t>
      </w:r>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ru</w:t>
      </w:r>
      <w:proofErr w:type="spellEnd"/>
      <w:r w:rsidRPr="00873D88">
        <w:rPr>
          <w:rStyle w:val="a6"/>
          <w:rFonts w:ascii="Times New Roman" w:hAnsi="Times New Roman" w:cs="Times New Roman"/>
          <w:bCs/>
          <w:color w:val="000000" w:themeColor="text1"/>
          <w:sz w:val="25"/>
          <w:szCs w:val="25"/>
          <w:u w:val="none"/>
        </w:rPr>
        <w:t>, в Едином реестре видов контроля (ЕРВК)</w:t>
      </w:r>
      <w:r w:rsidRPr="00873D88">
        <w:rPr>
          <w:rFonts w:ascii="Times New Roman" w:hAnsi="Times New Roman" w:cs="Times New Roman"/>
          <w:bCs/>
          <w:color w:val="000000" w:themeColor="text1"/>
          <w:sz w:val="25"/>
          <w:szCs w:val="25"/>
        </w:rPr>
        <w:t>.</w:t>
      </w:r>
    </w:p>
    <w:p w14:paraId="1418EC45" w14:textId="77777777" w:rsidR="00873D88" w:rsidRPr="000F04C6" w:rsidRDefault="00873D88" w:rsidP="00873D88">
      <w:pPr>
        <w:tabs>
          <w:tab w:val="left" w:pos="567"/>
        </w:tabs>
        <w:spacing w:after="0" w:line="240" w:lineRule="auto"/>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0F04C6">
        <w:rPr>
          <w:rFonts w:ascii="Times New Roman" w:hAnsi="Times New Roman" w:cs="Times New Roman"/>
          <w:bCs/>
          <w:sz w:val="25"/>
          <w:szCs w:val="25"/>
        </w:rPr>
        <w:t>4. Контроль исполнения настоящего постановления оставляю за собой.</w:t>
      </w:r>
    </w:p>
    <w:p w14:paraId="1B2CC366" w14:textId="77777777" w:rsidR="00873D88" w:rsidRDefault="00873D88" w:rsidP="00873D88">
      <w:pPr>
        <w:spacing w:after="0" w:line="240" w:lineRule="auto"/>
        <w:ind w:firstLine="709"/>
        <w:jc w:val="both"/>
        <w:rPr>
          <w:rFonts w:ascii="Times New Roman" w:hAnsi="Times New Roman" w:cs="Times New Roman"/>
          <w:sz w:val="28"/>
          <w:szCs w:val="28"/>
        </w:rPr>
      </w:pPr>
    </w:p>
    <w:p w14:paraId="1F50E51A" w14:textId="77777777" w:rsidR="00873D88" w:rsidRDefault="00873D88" w:rsidP="00873D88">
      <w:pPr>
        <w:spacing w:after="0" w:line="240" w:lineRule="auto"/>
        <w:ind w:firstLine="709"/>
        <w:jc w:val="both"/>
        <w:rPr>
          <w:rFonts w:ascii="Times New Roman" w:hAnsi="Times New Roman" w:cs="Times New Roman"/>
          <w:sz w:val="28"/>
          <w:szCs w:val="28"/>
        </w:rPr>
      </w:pPr>
    </w:p>
    <w:p w14:paraId="0FD6EA55" w14:textId="691B4377" w:rsidR="00CA3BC5" w:rsidRPr="008C1E11" w:rsidRDefault="00873D88" w:rsidP="008C1E11">
      <w:pPr>
        <w:tabs>
          <w:tab w:val="left" w:pos="567"/>
        </w:tabs>
        <w:spacing w:after="0" w:line="240" w:lineRule="auto"/>
        <w:jc w:val="both"/>
        <w:rPr>
          <w:rFonts w:ascii="Times New Roman" w:hAnsi="Times New Roman" w:cs="Times New Roman"/>
          <w:bCs/>
          <w:sz w:val="25"/>
          <w:szCs w:val="25"/>
        </w:rPr>
      </w:pPr>
      <w:r w:rsidRPr="000F04C6">
        <w:rPr>
          <w:rFonts w:ascii="Times New Roman" w:hAnsi="Times New Roman" w:cs="Times New Roman"/>
          <w:bCs/>
          <w:sz w:val="25"/>
          <w:szCs w:val="25"/>
        </w:rPr>
        <w:t>Глава администрации</w:t>
      </w:r>
      <w:r w:rsidRPr="000F04C6">
        <w:rPr>
          <w:rFonts w:ascii="Times New Roman" w:hAnsi="Times New Roman" w:cs="Times New Roman"/>
          <w:bCs/>
          <w:sz w:val="25"/>
          <w:szCs w:val="25"/>
        </w:rPr>
        <w:tab/>
      </w:r>
      <w:r w:rsidRPr="000F04C6">
        <w:rPr>
          <w:rFonts w:ascii="Times New Roman" w:hAnsi="Times New Roman" w:cs="Times New Roman"/>
          <w:bCs/>
          <w:sz w:val="25"/>
          <w:szCs w:val="25"/>
        </w:rPr>
        <w:tab/>
      </w:r>
      <w:r w:rsidRPr="000F04C6">
        <w:rPr>
          <w:rFonts w:ascii="Times New Roman" w:hAnsi="Times New Roman" w:cs="Times New Roman"/>
          <w:bCs/>
          <w:sz w:val="25"/>
          <w:szCs w:val="25"/>
        </w:rPr>
        <w:tab/>
        <w:t xml:space="preserve">          </w:t>
      </w:r>
      <w:r w:rsidRPr="000F04C6">
        <w:rPr>
          <w:rFonts w:ascii="Times New Roman" w:hAnsi="Times New Roman" w:cs="Times New Roman"/>
          <w:bCs/>
          <w:sz w:val="25"/>
          <w:szCs w:val="25"/>
        </w:rPr>
        <w:tab/>
        <w:t xml:space="preserve">                    </w:t>
      </w:r>
      <w:r w:rsidRPr="000F04C6">
        <w:rPr>
          <w:rFonts w:ascii="Times New Roman" w:hAnsi="Times New Roman" w:cs="Times New Roman"/>
          <w:bCs/>
          <w:sz w:val="25"/>
          <w:szCs w:val="25"/>
        </w:rPr>
        <w:tab/>
        <w:t xml:space="preserve">               </w:t>
      </w:r>
      <w:r>
        <w:rPr>
          <w:rFonts w:ascii="Times New Roman" w:hAnsi="Times New Roman" w:cs="Times New Roman"/>
          <w:bCs/>
          <w:sz w:val="25"/>
          <w:szCs w:val="25"/>
        </w:rPr>
        <w:t xml:space="preserve">    </w:t>
      </w:r>
      <w:r w:rsidRPr="000F04C6">
        <w:rPr>
          <w:rFonts w:ascii="Times New Roman" w:hAnsi="Times New Roman" w:cs="Times New Roman"/>
          <w:bCs/>
          <w:sz w:val="25"/>
          <w:szCs w:val="25"/>
        </w:rPr>
        <w:t xml:space="preserve"> М.Ю. Белов</w:t>
      </w:r>
    </w:p>
    <w:p w14:paraId="33239199" w14:textId="77777777" w:rsidR="00C0548C" w:rsidRDefault="00C0548C" w:rsidP="00873D88">
      <w:pPr>
        <w:spacing w:after="0"/>
        <w:ind w:left="5103"/>
        <w:jc w:val="right"/>
        <w:rPr>
          <w:rFonts w:ascii="Times New Roman" w:hAnsi="Times New Roman" w:cs="Times New Roman"/>
          <w:sz w:val="24"/>
          <w:szCs w:val="28"/>
        </w:rPr>
      </w:pPr>
    </w:p>
    <w:p w14:paraId="5C4D1FAD" w14:textId="77777777" w:rsidR="00C0548C" w:rsidRDefault="00C0548C" w:rsidP="00873D88">
      <w:pPr>
        <w:spacing w:after="0"/>
        <w:ind w:left="5103"/>
        <w:jc w:val="right"/>
        <w:rPr>
          <w:rFonts w:ascii="Times New Roman" w:hAnsi="Times New Roman" w:cs="Times New Roman"/>
          <w:sz w:val="24"/>
          <w:szCs w:val="28"/>
        </w:rPr>
      </w:pPr>
    </w:p>
    <w:p w14:paraId="3F7B39BE" w14:textId="769564E8" w:rsidR="002F68CC" w:rsidRDefault="002F68CC" w:rsidP="00873D88">
      <w:pPr>
        <w:spacing w:after="0"/>
        <w:ind w:left="5103"/>
        <w:jc w:val="right"/>
        <w:rPr>
          <w:rFonts w:ascii="Times New Roman" w:hAnsi="Times New Roman" w:cs="Times New Roman"/>
          <w:sz w:val="24"/>
          <w:szCs w:val="28"/>
        </w:rPr>
      </w:pPr>
      <w:r>
        <w:rPr>
          <w:rFonts w:ascii="Times New Roman" w:hAnsi="Times New Roman" w:cs="Times New Roman"/>
          <w:sz w:val="24"/>
          <w:szCs w:val="28"/>
        </w:rPr>
        <w:t>Приложение</w:t>
      </w:r>
    </w:p>
    <w:p w14:paraId="7577A5B9" w14:textId="7CAE22D5" w:rsidR="00873D88" w:rsidRDefault="00873D88" w:rsidP="00873D88">
      <w:pPr>
        <w:spacing w:after="0"/>
        <w:ind w:left="5103"/>
        <w:jc w:val="right"/>
        <w:rPr>
          <w:rFonts w:ascii="Times New Roman" w:hAnsi="Times New Roman" w:cs="Times New Roman"/>
          <w:sz w:val="24"/>
          <w:szCs w:val="28"/>
        </w:rPr>
      </w:pPr>
      <w:r>
        <w:rPr>
          <w:rFonts w:ascii="Times New Roman" w:hAnsi="Times New Roman" w:cs="Times New Roman"/>
          <w:sz w:val="24"/>
          <w:szCs w:val="28"/>
        </w:rPr>
        <w:t>к постановлению</w:t>
      </w:r>
      <w:r w:rsidRPr="00751B1E">
        <w:rPr>
          <w:rFonts w:ascii="Times New Roman" w:hAnsi="Times New Roman" w:cs="Times New Roman"/>
          <w:sz w:val="24"/>
          <w:szCs w:val="28"/>
        </w:rPr>
        <w:t xml:space="preserve"> администрации </w:t>
      </w:r>
    </w:p>
    <w:p w14:paraId="0A1D9489" w14:textId="77777777" w:rsidR="00873D88" w:rsidRDefault="00873D88" w:rsidP="00873D88">
      <w:pPr>
        <w:spacing w:after="0"/>
        <w:ind w:left="5103"/>
        <w:jc w:val="right"/>
        <w:rPr>
          <w:rFonts w:ascii="Times New Roman" w:hAnsi="Times New Roman" w:cs="Times New Roman"/>
          <w:sz w:val="24"/>
          <w:szCs w:val="28"/>
        </w:rPr>
      </w:pPr>
      <w:r w:rsidRPr="00751B1E">
        <w:rPr>
          <w:rFonts w:ascii="Times New Roman" w:hAnsi="Times New Roman" w:cs="Times New Roman"/>
          <w:sz w:val="24"/>
          <w:szCs w:val="28"/>
        </w:rPr>
        <w:t xml:space="preserve">МО «Юкковское сельское поселение» </w:t>
      </w:r>
    </w:p>
    <w:p w14:paraId="2BD7F5A8" w14:textId="2FE46893" w:rsidR="00873D88" w:rsidRPr="00703F73" w:rsidRDefault="00873D88" w:rsidP="00873D88">
      <w:pPr>
        <w:spacing w:after="360"/>
        <w:ind w:left="5103"/>
        <w:jc w:val="right"/>
        <w:rPr>
          <w:rFonts w:ascii="Times New Roman" w:hAnsi="Times New Roman" w:cs="Times New Roman"/>
          <w:sz w:val="24"/>
          <w:szCs w:val="28"/>
          <w:u w:val="single"/>
        </w:rPr>
      </w:pPr>
      <w:r>
        <w:rPr>
          <w:rFonts w:ascii="Times New Roman" w:hAnsi="Times New Roman" w:cs="Times New Roman"/>
          <w:sz w:val="24"/>
          <w:szCs w:val="28"/>
        </w:rPr>
        <w:t>о</w:t>
      </w:r>
      <w:r w:rsidRPr="00751B1E">
        <w:rPr>
          <w:rFonts w:ascii="Times New Roman" w:hAnsi="Times New Roman" w:cs="Times New Roman"/>
          <w:sz w:val="24"/>
          <w:szCs w:val="28"/>
        </w:rPr>
        <w:t>т</w:t>
      </w:r>
      <w:r>
        <w:rPr>
          <w:rFonts w:ascii="Times New Roman" w:hAnsi="Times New Roman" w:cs="Times New Roman"/>
          <w:sz w:val="24"/>
          <w:szCs w:val="28"/>
        </w:rPr>
        <w:t xml:space="preserve"> </w:t>
      </w:r>
      <w:r>
        <w:rPr>
          <w:rFonts w:ascii="Times New Roman" w:hAnsi="Times New Roman" w:cs="Times New Roman"/>
          <w:sz w:val="24"/>
          <w:szCs w:val="28"/>
          <w:u w:val="single"/>
        </w:rPr>
        <w:t>__</w:t>
      </w:r>
      <w:r w:rsidR="003A457A">
        <w:rPr>
          <w:rFonts w:ascii="Times New Roman" w:hAnsi="Times New Roman" w:cs="Times New Roman"/>
          <w:sz w:val="24"/>
          <w:szCs w:val="28"/>
          <w:u w:val="single"/>
        </w:rPr>
        <w:t>16.12.2025</w:t>
      </w:r>
      <w:r>
        <w:rPr>
          <w:rFonts w:ascii="Times New Roman" w:hAnsi="Times New Roman" w:cs="Times New Roman"/>
          <w:sz w:val="24"/>
          <w:szCs w:val="28"/>
          <w:u w:val="single"/>
        </w:rPr>
        <w:t>__</w:t>
      </w:r>
      <w:r w:rsidRPr="00751B1E">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8"/>
          <w:u w:val="single"/>
        </w:rPr>
        <w:t>__</w:t>
      </w:r>
      <w:r w:rsidR="003A457A">
        <w:rPr>
          <w:rFonts w:ascii="Times New Roman" w:hAnsi="Times New Roman" w:cs="Times New Roman"/>
          <w:sz w:val="24"/>
          <w:szCs w:val="28"/>
          <w:u w:val="single"/>
        </w:rPr>
        <w:t>442</w:t>
      </w:r>
      <w:r>
        <w:rPr>
          <w:rFonts w:ascii="Times New Roman" w:hAnsi="Times New Roman" w:cs="Times New Roman"/>
          <w:sz w:val="24"/>
          <w:szCs w:val="28"/>
          <w:u w:val="single"/>
        </w:rPr>
        <w:t>___</w:t>
      </w:r>
    </w:p>
    <w:p w14:paraId="7C3FC83E" w14:textId="77777777" w:rsidR="00A97AC9" w:rsidRDefault="00A97AC9" w:rsidP="00AA6BB6">
      <w:pPr>
        <w:rPr>
          <w:rFonts w:ascii="Times New Roman" w:hAnsi="Times New Roman" w:cs="Times New Roman"/>
          <w:b/>
          <w:bCs/>
          <w:sz w:val="24"/>
          <w:szCs w:val="24"/>
        </w:rPr>
      </w:pPr>
    </w:p>
    <w:p w14:paraId="1C767B36" w14:textId="77777777" w:rsidR="00D67499" w:rsidRDefault="00D67499" w:rsidP="00D67499">
      <w:pPr>
        <w:jc w:val="center"/>
        <w:rPr>
          <w:rFonts w:ascii="Times New Roman" w:hAnsi="Times New Roman" w:cs="Times New Roman"/>
          <w:b/>
          <w:bCs/>
          <w:sz w:val="24"/>
          <w:szCs w:val="24"/>
        </w:rPr>
      </w:pPr>
      <w:r>
        <w:rPr>
          <w:rFonts w:ascii="Times New Roman" w:hAnsi="Times New Roman" w:cs="Times New Roman"/>
          <w:b/>
          <w:bCs/>
          <w:sz w:val="24"/>
          <w:szCs w:val="24"/>
        </w:rPr>
        <w:t>П</w:t>
      </w:r>
      <w:r w:rsidRPr="00D67499">
        <w:rPr>
          <w:rFonts w:ascii="Times New Roman" w:hAnsi="Times New Roman" w:cs="Times New Roman"/>
          <w:b/>
          <w:bCs/>
          <w:sz w:val="24"/>
          <w:szCs w:val="24"/>
        </w:rPr>
        <w:t>рограмм</w:t>
      </w:r>
      <w:r>
        <w:rPr>
          <w:rFonts w:ascii="Times New Roman" w:hAnsi="Times New Roman" w:cs="Times New Roman"/>
          <w:b/>
          <w:bCs/>
          <w:sz w:val="24"/>
          <w:szCs w:val="24"/>
        </w:rPr>
        <w:t>а</w:t>
      </w:r>
    </w:p>
    <w:p w14:paraId="7D36099F" w14:textId="656CD22F" w:rsidR="00496EAD" w:rsidRDefault="00496EAD" w:rsidP="009B4B0D">
      <w:pPr>
        <w:spacing w:after="0"/>
        <w:jc w:val="center"/>
        <w:rPr>
          <w:rFonts w:ascii="Times New Roman" w:hAnsi="Times New Roman" w:cs="Times New Roman"/>
          <w:b/>
          <w:bCs/>
          <w:sz w:val="24"/>
          <w:szCs w:val="24"/>
        </w:rPr>
      </w:pPr>
      <w:r w:rsidRPr="00496EAD">
        <w:rPr>
          <w:rFonts w:ascii="Times New Roman" w:hAnsi="Times New Roman" w:cs="Times New Roman"/>
          <w:b/>
          <w:bCs/>
          <w:sz w:val="24"/>
          <w:szCs w:val="24"/>
        </w:rPr>
        <w:t>профилактики рисков причинения вреда охраняемым законом ценностям в сфере благоустройства на 2026 год в муниципальном образовании «Юкковское сельское поселение» Всеволожского муниципального района Ленинградской области</w:t>
      </w:r>
      <w:r w:rsidR="00F0310C">
        <w:rPr>
          <w:rFonts w:ascii="Times New Roman" w:hAnsi="Times New Roman" w:cs="Times New Roman"/>
          <w:b/>
          <w:bCs/>
          <w:sz w:val="24"/>
          <w:szCs w:val="24"/>
        </w:rPr>
        <w:t>.</w:t>
      </w:r>
    </w:p>
    <w:p w14:paraId="5A4709DB" w14:textId="77777777" w:rsidR="00496EAD" w:rsidRDefault="00496EAD" w:rsidP="00007640">
      <w:pPr>
        <w:spacing w:after="0"/>
        <w:ind w:firstLine="709"/>
        <w:jc w:val="both"/>
        <w:rPr>
          <w:rFonts w:ascii="Times New Roman" w:hAnsi="Times New Roman" w:cs="Times New Roman"/>
          <w:b/>
          <w:bCs/>
          <w:sz w:val="24"/>
          <w:szCs w:val="24"/>
        </w:rPr>
      </w:pPr>
    </w:p>
    <w:p w14:paraId="7B3C3AA9" w14:textId="6FBCAD31" w:rsidR="0076727B" w:rsidRDefault="00F0310C" w:rsidP="00D67499">
      <w:pPr>
        <w:ind w:firstLine="708"/>
        <w:rPr>
          <w:rFonts w:ascii="Times New Roman" w:hAnsi="Times New Roman" w:cs="Times New Roman"/>
          <w:sz w:val="24"/>
          <w:szCs w:val="24"/>
        </w:rPr>
      </w:pPr>
      <w:r w:rsidRPr="00F0310C">
        <w:rPr>
          <w:rFonts w:ascii="Times New Roman" w:hAnsi="Times New Roman" w:cs="Times New Roman"/>
          <w:sz w:val="24"/>
          <w:szCs w:val="24"/>
        </w:rPr>
        <w:t>Настоящая программа разработана 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w:t>
      </w:r>
    </w:p>
    <w:p w14:paraId="0DA34477" w14:textId="77777777" w:rsidR="00F0310C" w:rsidRDefault="00F0310C" w:rsidP="00D67499">
      <w:pPr>
        <w:ind w:firstLine="708"/>
        <w:rPr>
          <w:rFonts w:ascii="Times New Roman" w:hAnsi="Times New Roman" w:cs="Times New Roman"/>
          <w:sz w:val="24"/>
          <w:szCs w:val="24"/>
        </w:rPr>
      </w:pPr>
    </w:p>
    <w:p w14:paraId="7C1A4D41" w14:textId="77777777" w:rsidR="00F0310C" w:rsidRPr="00F0310C" w:rsidRDefault="00F0310C" w:rsidP="00F0310C">
      <w:pPr>
        <w:jc w:val="center"/>
        <w:rPr>
          <w:rFonts w:ascii="Times New Roman" w:hAnsi="Times New Roman" w:cs="Times New Roman"/>
          <w:b/>
          <w:bCs/>
          <w:sz w:val="24"/>
          <w:szCs w:val="24"/>
        </w:rPr>
      </w:pPr>
      <w:r w:rsidRPr="00F0310C">
        <w:rPr>
          <w:rFonts w:ascii="Times New Roman" w:hAnsi="Times New Roman" w:cs="Times New Roman"/>
          <w:b/>
          <w:bCs/>
          <w:sz w:val="24"/>
          <w:szCs w:val="24"/>
        </w:rPr>
        <w:t>Раздел 1. Анализ и оценка состояния подконтрольной сферы.</w:t>
      </w:r>
    </w:p>
    <w:p w14:paraId="33177236"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1.1 Вид осуществляемого муниципального контроля; </w:t>
      </w:r>
    </w:p>
    <w:p w14:paraId="25855C22"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1.2 Обзор вида муниципального контроля включает следующие сведения: </w:t>
      </w:r>
    </w:p>
    <w:p w14:paraId="082C4804"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 - объекты контроля; </w:t>
      </w:r>
    </w:p>
    <w:p w14:paraId="25D375C1"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 - обязательные требования, оценка соблюдения которых является предметом муниципального контроля; </w:t>
      </w:r>
    </w:p>
    <w:p w14:paraId="3C593EB6"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 - данные о проведенных мероприятиях по контролю, мероприятиях по профилактике нарушений и их результатах; </w:t>
      </w:r>
    </w:p>
    <w:p w14:paraId="46C79E8A"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 - анализ и оценка рисков нарушения обязательных требований. </w:t>
      </w:r>
    </w:p>
    <w:p w14:paraId="7319E67A"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1.3 Объектами муниципального контроля в сфере благоустройства являются: </w:t>
      </w:r>
    </w:p>
    <w:p w14:paraId="43ABC810"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 -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14:paraId="3026DD76"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 - здания, помещения, сооружения, линейные объекты,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w:t>
      </w:r>
    </w:p>
    <w:p w14:paraId="5E0AD4ED"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1.4 Администрацией при осуществлении муниципального контроля в сфере благоустройства могут проводиться следующие профилактические мероприятия: </w:t>
      </w:r>
    </w:p>
    <w:p w14:paraId="609778DD"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 информирование; </w:t>
      </w:r>
    </w:p>
    <w:p w14:paraId="2E049E49"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обобщение правоприменительной практики;</w:t>
      </w:r>
    </w:p>
    <w:p w14:paraId="023934DC"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объявление предостережения;</w:t>
      </w:r>
    </w:p>
    <w:p w14:paraId="67AD8355" w14:textId="77777777" w:rsidR="00F0310C" w:rsidRPr="00F0310C" w:rsidRDefault="00F0310C" w:rsidP="00F0310C">
      <w:pPr>
        <w:spacing w:after="0"/>
        <w:ind w:firstLine="426"/>
        <w:jc w:val="both"/>
        <w:rPr>
          <w:rFonts w:ascii="Times New Roman" w:hAnsi="Times New Roman" w:cs="Times New Roman"/>
          <w:sz w:val="24"/>
          <w:szCs w:val="24"/>
        </w:rPr>
      </w:pPr>
      <w:r w:rsidRPr="00F0310C">
        <w:rPr>
          <w:rFonts w:ascii="Times New Roman" w:hAnsi="Times New Roman" w:cs="Times New Roman"/>
          <w:sz w:val="24"/>
          <w:szCs w:val="24"/>
        </w:rPr>
        <w:t xml:space="preserve">- консультирование; </w:t>
      </w:r>
    </w:p>
    <w:p w14:paraId="0694428E" w14:textId="75C4625A" w:rsidR="00F0310C" w:rsidRDefault="00F0310C" w:rsidP="00F0310C">
      <w:pPr>
        <w:spacing w:after="0"/>
        <w:ind w:firstLine="426"/>
        <w:jc w:val="both"/>
        <w:rPr>
          <w:rFonts w:ascii="Times New Roman" w:hAnsi="Times New Roman" w:cs="Times New Roman"/>
          <w:sz w:val="24"/>
          <w:szCs w:val="24"/>
        </w:rPr>
      </w:pPr>
      <w:bookmarkStart w:id="0" w:name="_Hlk214888818"/>
      <w:r w:rsidRPr="00F0310C">
        <w:rPr>
          <w:rFonts w:ascii="Times New Roman" w:hAnsi="Times New Roman" w:cs="Times New Roman"/>
          <w:sz w:val="24"/>
          <w:szCs w:val="24"/>
        </w:rPr>
        <w:t>- профилактический визит.</w:t>
      </w:r>
      <w:bookmarkEnd w:id="0"/>
    </w:p>
    <w:p w14:paraId="015081B7" w14:textId="77777777" w:rsidR="00802954" w:rsidRPr="00F0310C" w:rsidRDefault="00802954" w:rsidP="00F0310C">
      <w:pPr>
        <w:spacing w:after="0"/>
        <w:ind w:firstLine="426"/>
        <w:jc w:val="both"/>
        <w:rPr>
          <w:rFonts w:ascii="Times New Roman" w:hAnsi="Times New Roman" w:cs="Times New Roman"/>
          <w:sz w:val="24"/>
          <w:szCs w:val="24"/>
        </w:rPr>
      </w:pPr>
    </w:p>
    <w:p w14:paraId="3F7505D6" w14:textId="77777777" w:rsidR="002C3DB9" w:rsidRDefault="002C3DB9" w:rsidP="008177F4">
      <w:pPr>
        <w:spacing w:after="0"/>
        <w:ind w:firstLine="567"/>
        <w:jc w:val="center"/>
        <w:rPr>
          <w:rFonts w:ascii="Times New Roman" w:hAnsi="Times New Roman" w:cs="Times New Roman"/>
          <w:b/>
          <w:bCs/>
          <w:sz w:val="24"/>
          <w:szCs w:val="24"/>
        </w:rPr>
      </w:pPr>
      <w:bookmarkStart w:id="1" w:name="_Hlk216700805"/>
      <w:r w:rsidRPr="002C3DB9">
        <w:rPr>
          <w:rFonts w:ascii="Times New Roman" w:hAnsi="Times New Roman" w:cs="Times New Roman"/>
          <w:b/>
          <w:bCs/>
          <w:sz w:val="24"/>
          <w:szCs w:val="24"/>
        </w:rPr>
        <w:lastRenderedPageBreak/>
        <w:t>Раздел 2. Цели и задачи реализации программы профилактики</w:t>
      </w:r>
    </w:p>
    <w:p w14:paraId="1913645B" w14:textId="77777777" w:rsidR="002C3DB9" w:rsidRDefault="002C3DB9" w:rsidP="0076727B">
      <w:pPr>
        <w:spacing w:after="0"/>
        <w:ind w:firstLine="567"/>
        <w:jc w:val="both"/>
        <w:rPr>
          <w:rFonts w:ascii="Times New Roman" w:hAnsi="Times New Roman" w:cs="Times New Roman"/>
          <w:b/>
          <w:bCs/>
          <w:sz w:val="24"/>
          <w:szCs w:val="24"/>
        </w:rPr>
      </w:pPr>
    </w:p>
    <w:bookmarkEnd w:id="1"/>
    <w:p w14:paraId="004017C1" w14:textId="77777777" w:rsidR="002C3DB9" w:rsidRPr="002C3DB9" w:rsidRDefault="002C3DB9" w:rsidP="002C3DB9">
      <w:pPr>
        <w:spacing w:after="0"/>
        <w:ind w:firstLine="567"/>
        <w:jc w:val="both"/>
        <w:rPr>
          <w:rFonts w:ascii="Times New Roman" w:hAnsi="Times New Roman" w:cs="Times New Roman"/>
          <w:b/>
          <w:bCs/>
          <w:sz w:val="24"/>
          <w:szCs w:val="24"/>
        </w:rPr>
      </w:pPr>
      <w:r w:rsidRPr="002C3DB9">
        <w:rPr>
          <w:rFonts w:ascii="Times New Roman" w:hAnsi="Times New Roman" w:cs="Times New Roman"/>
          <w:sz w:val="24"/>
          <w:szCs w:val="24"/>
        </w:rPr>
        <w:t xml:space="preserve">2.1. Основными целями Программы профилактики являются: </w:t>
      </w:r>
    </w:p>
    <w:p w14:paraId="35DC072E"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    - стимулирование добросовестного соблюдения обязательных требований всеми контролируемыми лицами; </w:t>
      </w:r>
    </w:p>
    <w:p w14:paraId="550C2ECD" w14:textId="5EB33066"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   -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4F6C5473"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14:paraId="09F0A1CA"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2.2. Проведение профилактических мероприятий направлено на решение следующих задач:</w:t>
      </w:r>
    </w:p>
    <w:p w14:paraId="6F7B65F9"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 снижение рисков причинения вреда (ущерба) охраняемым законом ценностям; </w:t>
      </w:r>
    </w:p>
    <w:p w14:paraId="6C03E602"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 внедрение способов профилактики, установленных Положением о муниципальном контроле в сфере благоустройства; </w:t>
      </w:r>
    </w:p>
    <w:p w14:paraId="6C9BD1EF"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 повышение прозрачности деятельности контрольного органа; </w:t>
      </w:r>
    </w:p>
    <w:p w14:paraId="30D1BDBA"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 уменьшение административной нагрузки на контролируемых лиц; </w:t>
      </w:r>
    </w:p>
    <w:p w14:paraId="796864CE"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 повышение уровня правовой грамотности контролируемых лиц; </w:t>
      </w:r>
    </w:p>
    <w:p w14:paraId="34F023AE"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2.3. Профилактические мероприятия, предусмотренные программой профилактики, обязательны для проведения муниципального контроля в сфере благоустройства. </w:t>
      </w:r>
    </w:p>
    <w:p w14:paraId="7B9592F7"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 xml:space="preserve">2.4. Орган муниципального контроля может проводить профилактические мероприятия, не предусмотренные программой профилактики. </w:t>
      </w:r>
    </w:p>
    <w:p w14:paraId="3433F5E2" w14:textId="77777777" w:rsidR="002C3DB9" w:rsidRPr="002C3DB9" w:rsidRDefault="002C3DB9" w:rsidP="002C3DB9">
      <w:pPr>
        <w:spacing w:after="0"/>
        <w:ind w:firstLine="567"/>
        <w:jc w:val="both"/>
        <w:rPr>
          <w:rFonts w:ascii="Times New Roman" w:hAnsi="Times New Roman" w:cs="Times New Roman"/>
          <w:sz w:val="24"/>
          <w:szCs w:val="24"/>
        </w:rPr>
      </w:pPr>
      <w:r w:rsidRPr="002C3DB9">
        <w:rPr>
          <w:rFonts w:ascii="Times New Roman" w:hAnsi="Times New Roman" w:cs="Times New Roman"/>
          <w:sz w:val="24"/>
          <w:szCs w:val="24"/>
        </w:rPr>
        <w:t>2.5. Сроки реализации Программы приведены в перечне основных профилактических мероприятий на 2026 год.</w:t>
      </w:r>
    </w:p>
    <w:p w14:paraId="7D02F142" w14:textId="77777777" w:rsidR="0076727B" w:rsidRDefault="0076727B" w:rsidP="0076727B">
      <w:pPr>
        <w:spacing w:after="0"/>
        <w:ind w:firstLine="567"/>
        <w:jc w:val="both"/>
        <w:rPr>
          <w:rFonts w:ascii="Times New Roman" w:hAnsi="Times New Roman" w:cs="Times New Roman"/>
          <w:sz w:val="24"/>
          <w:szCs w:val="24"/>
        </w:rPr>
      </w:pPr>
    </w:p>
    <w:p w14:paraId="35B27162" w14:textId="77777777" w:rsidR="0076727B" w:rsidRPr="00FF5CF4" w:rsidRDefault="0076727B" w:rsidP="0076727B">
      <w:pPr>
        <w:spacing w:after="0"/>
        <w:ind w:firstLine="567"/>
        <w:jc w:val="both"/>
        <w:rPr>
          <w:rFonts w:ascii="Times New Roman" w:hAnsi="Times New Roman" w:cs="Times New Roman"/>
          <w:sz w:val="24"/>
          <w:szCs w:val="24"/>
        </w:rPr>
      </w:pPr>
    </w:p>
    <w:p w14:paraId="163CFA0F" w14:textId="77777777" w:rsidR="008344B6" w:rsidRPr="008344B6" w:rsidRDefault="008344B6" w:rsidP="008344B6">
      <w:pPr>
        <w:jc w:val="center"/>
        <w:rPr>
          <w:rFonts w:ascii="Times New Roman" w:hAnsi="Times New Roman" w:cs="Times New Roman"/>
          <w:b/>
          <w:bCs/>
          <w:sz w:val="24"/>
          <w:szCs w:val="24"/>
        </w:rPr>
      </w:pPr>
      <w:r w:rsidRPr="008344B6">
        <w:rPr>
          <w:rFonts w:ascii="Times New Roman" w:hAnsi="Times New Roman" w:cs="Times New Roman"/>
          <w:b/>
          <w:bCs/>
          <w:sz w:val="24"/>
          <w:szCs w:val="24"/>
        </w:rPr>
        <w:t>Раздел 3. Перечень профилактических мероприятий, сроки (периодичность) их проведения</w:t>
      </w:r>
    </w:p>
    <w:p w14:paraId="21B4EC3A" w14:textId="77777777" w:rsidR="008344B6" w:rsidRPr="008344B6" w:rsidRDefault="008344B6" w:rsidP="008344B6">
      <w:pPr>
        <w:spacing w:after="0" w:line="240" w:lineRule="auto"/>
        <w:ind w:firstLine="567"/>
        <w:contextualSpacing/>
        <w:jc w:val="both"/>
        <w:rPr>
          <w:rFonts w:ascii="Times New Roman" w:hAnsi="Times New Roman" w:cs="Times New Roman"/>
          <w:sz w:val="24"/>
          <w:szCs w:val="24"/>
        </w:rPr>
      </w:pPr>
      <w:r w:rsidRPr="008344B6">
        <w:rPr>
          <w:rFonts w:ascii="Times New Roman" w:hAnsi="Times New Roman" w:cs="Times New Roman"/>
          <w:sz w:val="24"/>
          <w:szCs w:val="24"/>
        </w:rPr>
        <w:t>3.1. Администрация осуществляет профилактику рисков причинения вреда в порядке, установленном Положением о муниципальном контроле в сфере благоустройства и посредством проведения в отношении контролируемых лиц и иных заинтересованных лиц следующих профилактических мероприятий:</w:t>
      </w:r>
    </w:p>
    <w:p w14:paraId="34D72F62" w14:textId="77777777" w:rsidR="008344B6" w:rsidRPr="008344B6" w:rsidRDefault="008344B6" w:rsidP="008344B6">
      <w:pPr>
        <w:spacing w:after="0" w:line="240" w:lineRule="auto"/>
        <w:ind w:firstLine="567"/>
        <w:contextualSpacing/>
        <w:jc w:val="both"/>
        <w:rPr>
          <w:rFonts w:ascii="Times New Roman" w:hAnsi="Times New Roman" w:cs="Times New Roman"/>
          <w:sz w:val="24"/>
          <w:szCs w:val="24"/>
        </w:rPr>
      </w:pPr>
      <w:r w:rsidRPr="008344B6">
        <w:rPr>
          <w:rFonts w:ascii="Times New Roman" w:hAnsi="Times New Roman" w:cs="Times New Roman"/>
          <w:sz w:val="24"/>
          <w:szCs w:val="24"/>
        </w:rPr>
        <w:t>- информирования;</w:t>
      </w:r>
    </w:p>
    <w:p w14:paraId="3E4192ED" w14:textId="77777777" w:rsidR="008344B6" w:rsidRPr="008344B6" w:rsidRDefault="008344B6" w:rsidP="008344B6">
      <w:pPr>
        <w:spacing w:after="0" w:line="240" w:lineRule="auto"/>
        <w:ind w:firstLine="567"/>
        <w:contextualSpacing/>
        <w:jc w:val="both"/>
        <w:rPr>
          <w:rFonts w:ascii="Times New Roman" w:hAnsi="Times New Roman" w:cs="Times New Roman"/>
          <w:sz w:val="24"/>
          <w:szCs w:val="24"/>
        </w:rPr>
      </w:pPr>
      <w:bookmarkStart w:id="2" w:name="_Hlk214885894"/>
      <w:r w:rsidRPr="008344B6">
        <w:rPr>
          <w:rFonts w:ascii="Times New Roman" w:hAnsi="Times New Roman" w:cs="Times New Roman"/>
          <w:sz w:val="24"/>
          <w:szCs w:val="24"/>
        </w:rPr>
        <w:t>- обобщение правоприменительной практики;</w:t>
      </w:r>
    </w:p>
    <w:bookmarkEnd w:id="2"/>
    <w:p w14:paraId="74AE5D25" w14:textId="77777777" w:rsidR="008344B6" w:rsidRPr="008344B6" w:rsidRDefault="008344B6" w:rsidP="008344B6">
      <w:pPr>
        <w:spacing w:after="0" w:line="240" w:lineRule="auto"/>
        <w:ind w:firstLine="567"/>
        <w:contextualSpacing/>
        <w:jc w:val="both"/>
        <w:rPr>
          <w:rFonts w:ascii="Times New Roman" w:hAnsi="Times New Roman" w:cs="Times New Roman"/>
          <w:sz w:val="24"/>
          <w:szCs w:val="24"/>
        </w:rPr>
      </w:pPr>
      <w:r w:rsidRPr="008344B6">
        <w:rPr>
          <w:rFonts w:ascii="Times New Roman" w:hAnsi="Times New Roman" w:cs="Times New Roman"/>
          <w:sz w:val="24"/>
          <w:szCs w:val="24"/>
        </w:rPr>
        <w:t>- консультирования;</w:t>
      </w:r>
    </w:p>
    <w:p w14:paraId="6038467B" w14:textId="77777777" w:rsidR="008344B6" w:rsidRPr="008344B6" w:rsidRDefault="008344B6" w:rsidP="008344B6">
      <w:pPr>
        <w:spacing w:after="0" w:line="240" w:lineRule="auto"/>
        <w:ind w:firstLine="567"/>
        <w:contextualSpacing/>
        <w:jc w:val="both"/>
        <w:rPr>
          <w:rFonts w:ascii="Times New Roman" w:hAnsi="Times New Roman" w:cs="Times New Roman"/>
          <w:sz w:val="24"/>
          <w:szCs w:val="24"/>
        </w:rPr>
      </w:pPr>
      <w:r w:rsidRPr="008344B6">
        <w:rPr>
          <w:rFonts w:ascii="Times New Roman" w:hAnsi="Times New Roman" w:cs="Times New Roman"/>
          <w:sz w:val="24"/>
          <w:szCs w:val="24"/>
        </w:rPr>
        <w:t>- объявления предостережения;</w:t>
      </w:r>
    </w:p>
    <w:p w14:paraId="69F4C834" w14:textId="77777777" w:rsidR="008344B6" w:rsidRPr="008344B6" w:rsidRDefault="008344B6" w:rsidP="008344B6">
      <w:pPr>
        <w:spacing w:after="0" w:line="240" w:lineRule="auto"/>
        <w:ind w:firstLine="567"/>
        <w:contextualSpacing/>
        <w:jc w:val="both"/>
        <w:rPr>
          <w:rFonts w:ascii="Times New Roman" w:hAnsi="Times New Roman" w:cs="Times New Roman"/>
          <w:sz w:val="24"/>
          <w:szCs w:val="24"/>
        </w:rPr>
      </w:pPr>
      <w:r w:rsidRPr="008344B6">
        <w:rPr>
          <w:rFonts w:ascii="Times New Roman" w:hAnsi="Times New Roman" w:cs="Times New Roman"/>
          <w:sz w:val="24"/>
          <w:szCs w:val="24"/>
        </w:rPr>
        <w:t>- профилактический визит.</w:t>
      </w:r>
    </w:p>
    <w:p w14:paraId="6EB165D4" w14:textId="77777777" w:rsidR="008344B6" w:rsidRPr="008344B6" w:rsidRDefault="008344B6" w:rsidP="008344B6">
      <w:pPr>
        <w:spacing w:after="0" w:line="240" w:lineRule="auto"/>
        <w:ind w:firstLine="567"/>
        <w:contextualSpacing/>
        <w:jc w:val="both"/>
        <w:rPr>
          <w:rFonts w:ascii="Times New Roman" w:hAnsi="Times New Roman" w:cs="Times New Roman"/>
          <w:sz w:val="24"/>
          <w:szCs w:val="24"/>
        </w:rPr>
      </w:pPr>
      <w:r w:rsidRPr="008344B6">
        <w:rPr>
          <w:rFonts w:ascii="Times New Roman" w:hAnsi="Times New Roman" w:cs="Times New Roman"/>
          <w:sz w:val="24"/>
          <w:szCs w:val="24"/>
        </w:rPr>
        <w:t>Администрация осуществляет учет консультирований и объявленных предостережений посредством ведения журнала учета таких мероприятий.</w:t>
      </w:r>
    </w:p>
    <w:p w14:paraId="098472ED"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3.2. </w:t>
      </w:r>
      <w:r w:rsidRPr="00060F31">
        <w:rPr>
          <w:rFonts w:ascii="Times New Roman" w:eastAsia="Calibri" w:hAnsi="Times New Roman" w:cs="Times New Roman"/>
          <w:b/>
          <w:sz w:val="24"/>
          <w:szCs w:val="28"/>
        </w:rPr>
        <w:t>Информирование</w:t>
      </w:r>
      <w:r w:rsidRPr="00060F31">
        <w:rPr>
          <w:rFonts w:ascii="Times New Roman" w:eastAsia="Calibri" w:hAnsi="Times New Roman" w:cs="Times New Roman"/>
          <w:sz w:val="24"/>
          <w:szCs w:val="28"/>
        </w:rPr>
        <w:t xml:space="preserve"> контролируемых и иных заинтересованных лиц администрация осуществляет по вопросам соблюдения обязательных требований и, при необходимости, с предупреждением об ответственности за их нарушение, посредством:</w:t>
      </w:r>
    </w:p>
    <w:p w14:paraId="39399510"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размещения сведений на официальном сайте администрации в сети «Интернет» по адресу: http://www.ykki.ru (далее – официальный сайт), в газете «</w:t>
      </w:r>
      <w:proofErr w:type="spellStart"/>
      <w:r w:rsidRPr="00060F31">
        <w:rPr>
          <w:rFonts w:ascii="Times New Roman" w:eastAsia="Calibri" w:hAnsi="Times New Roman" w:cs="Times New Roman"/>
          <w:sz w:val="24"/>
          <w:szCs w:val="28"/>
        </w:rPr>
        <w:t>Юкковские</w:t>
      </w:r>
      <w:proofErr w:type="spellEnd"/>
      <w:r w:rsidRPr="00060F31">
        <w:rPr>
          <w:rFonts w:ascii="Times New Roman" w:eastAsia="Calibri" w:hAnsi="Times New Roman" w:cs="Times New Roman"/>
          <w:sz w:val="24"/>
          <w:szCs w:val="28"/>
        </w:rPr>
        <w:t xml:space="preserve"> ведомости», на информационных стендах, на собраниях и конференциях, в средствах массовой информации, доведения на собраниях и конференциях;</w:t>
      </w:r>
    </w:p>
    <w:p w14:paraId="71184BAB"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xml:space="preserve">- проведения индивидуального информирования (путем личных бесед при встречах, рабочих обходах (осмотрах) территории муниципального образования (осуществляемых в соответствии с Положением о муниципальном контроле в сфере благоустройства), направления персональных информационных писем-предупреждений на бумажном носителе почтовым отправлением и (или) по электронной почте или в личные кабинеты </w:t>
      </w:r>
      <w:r w:rsidRPr="00060F31">
        <w:rPr>
          <w:rFonts w:ascii="Times New Roman" w:eastAsia="Calibri" w:hAnsi="Times New Roman" w:cs="Times New Roman"/>
          <w:sz w:val="24"/>
          <w:szCs w:val="28"/>
        </w:rPr>
        <w:lastRenderedPageBreak/>
        <w:t>контролируемых лиц в государственных информационных системах (при их наличии и доступности));</w:t>
      </w:r>
    </w:p>
    <w:p w14:paraId="4C1BDC8D"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иных допустимых форм.</w:t>
      </w:r>
    </w:p>
    <w:p w14:paraId="63E8E9C2"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3.3. Администрация размещает и поддерживает в актуальном состоянии на своем официальном сайте:</w:t>
      </w:r>
    </w:p>
    <w:p w14:paraId="795C9DD3"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тексты (перечень, ссылки) нормативных правовых актов, регулирующих осуществление муниципального контроля;</w:t>
      </w:r>
    </w:p>
    <w:p w14:paraId="711FAC7F"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14:paraId="67298649" w14:textId="6B5778B1"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xml:space="preserve"> - </w:t>
      </w:r>
      <w:hyperlink r:id="rId7" w:history="1">
        <w:r w:rsidRPr="00060F31">
          <w:rPr>
            <w:rFonts w:ascii="Times New Roman" w:eastAsia="Calibri" w:hAnsi="Times New Roman" w:cs="Times New Roman"/>
            <w:sz w:val="24"/>
            <w:szCs w:val="28"/>
          </w:rPr>
          <w:t>перечень</w:t>
        </w:r>
      </w:hyperlink>
      <w:r w:rsidRPr="00060F31">
        <w:rPr>
          <w:rFonts w:ascii="Times New Roman" w:eastAsia="Calibri" w:hAnsi="Times New Roman" w:cs="Times New Roman"/>
          <w:sz w:val="24"/>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F118BFD"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перечень индикаторов риска нарушения обязательных требований, порядок отнесения объектов контроля к категориям риска;</w:t>
      </w:r>
    </w:p>
    <w:p w14:paraId="1F345136"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перечень объектов контроля, учитываемых в рамках формирования ежегодного плана контрольных мероприятий, с указанием категории риска;</w:t>
      </w:r>
    </w:p>
    <w:p w14:paraId="351C5877"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программу профилактики рисков причинения вреда и план проведения плановых контрольных мероприятий администрацией (при проведении таких мероприятий);</w:t>
      </w:r>
    </w:p>
    <w:p w14:paraId="1B7A8A86"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исчерпывающий перечень сведений, которые могут запрашиваться администрацией у контролируемого лица;</w:t>
      </w:r>
    </w:p>
    <w:p w14:paraId="4721007C"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сведения о способах получения консультаций по вопросам соблюдения обязательных требований;</w:t>
      </w:r>
    </w:p>
    <w:p w14:paraId="581C6BAA"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(ежегодный) доклад о муниципальном контроле;</w:t>
      </w:r>
    </w:p>
    <w:p w14:paraId="555B31B2"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 иные сведения, предусмотренные нормативными правовыми актами Российской Федерации, нормативными правовыми актами Ленинградской области, муниципальными правовыми актами и (или) программой профилактики рисков причинения вреда.</w:t>
      </w:r>
    </w:p>
    <w:p w14:paraId="268E6ACF"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3.4. Информирование возлагается на отдел земельно-имущественных отношений и муниципального контроля администрации и непосредственно на должностное лицо администрации, осуществляющее муниципальный контроль.</w:t>
      </w:r>
    </w:p>
    <w:p w14:paraId="40A44551" w14:textId="77777777" w:rsidR="00060F31" w:rsidRPr="00060F31" w:rsidRDefault="00060F31" w:rsidP="00060F31">
      <w:pPr>
        <w:spacing w:after="0" w:line="240" w:lineRule="auto"/>
        <w:ind w:firstLine="567"/>
        <w:contextualSpacing/>
        <w:jc w:val="both"/>
        <w:rPr>
          <w:rFonts w:ascii="Times New Roman" w:eastAsia="Calibri" w:hAnsi="Times New Roman" w:cs="Times New Roman"/>
          <w:sz w:val="24"/>
          <w:szCs w:val="28"/>
        </w:rPr>
      </w:pPr>
      <w:r w:rsidRPr="00060F31">
        <w:rPr>
          <w:rFonts w:ascii="Times New Roman" w:eastAsia="Calibri" w:hAnsi="Times New Roman" w:cs="Times New Roman"/>
          <w:sz w:val="24"/>
          <w:szCs w:val="28"/>
        </w:rPr>
        <w:t>3.5. Непосредственно публикацию сведений и информации на официальном сайте администрации и в газете «</w:t>
      </w:r>
      <w:proofErr w:type="spellStart"/>
      <w:r w:rsidRPr="00060F31">
        <w:rPr>
          <w:rFonts w:ascii="Times New Roman" w:eastAsia="Calibri" w:hAnsi="Times New Roman" w:cs="Times New Roman"/>
          <w:sz w:val="24"/>
          <w:szCs w:val="28"/>
        </w:rPr>
        <w:t>Юкковские</w:t>
      </w:r>
      <w:proofErr w:type="spellEnd"/>
      <w:r w:rsidRPr="00060F31">
        <w:rPr>
          <w:rFonts w:ascii="Times New Roman" w:eastAsia="Calibri" w:hAnsi="Times New Roman" w:cs="Times New Roman"/>
          <w:sz w:val="24"/>
          <w:szCs w:val="28"/>
        </w:rPr>
        <w:t xml:space="preserve"> ведомости» осуществляют уполномоченные должностные лица и по представлению такой информации от должностных лиц отдела земельно-имущественных отношений и муниципального контроля администрации.</w:t>
      </w:r>
    </w:p>
    <w:p w14:paraId="5E53B0BC" w14:textId="77777777" w:rsidR="00307103" w:rsidRPr="00307103" w:rsidRDefault="00307103" w:rsidP="00307103">
      <w:pPr>
        <w:spacing w:after="0" w:line="240" w:lineRule="auto"/>
        <w:ind w:firstLine="567"/>
        <w:contextualSpacing/>
        <w:jc w:val="both"/>
        <w:rPr>
          <w:rFonts w:ascii="Times New Roman" w:eastAsia="Calibri" w:hAnsi="Times New Roman" w:cs="Times New Roman"/>
          <w:sz w:val="24"/>
          <w:szCs w:val="28"/>
        </w:rPr>
      </w:pPr>
      <w:bookmarkStart w:id="3" w:name="_Hlk214886101"/>
      <w:r w:rsidRPr="00307103">
        <w:rPr>
          <w:rFonts w:ascii="Times New Roman" w:eastAsia="Calibri" w:hAnsi="Times New Roman" w:cs="Times New Roman"/>
          <w:sz w:val="24"/>
          <w:szCs w:val="28"/>
        </w:rPr>
        <w:t xml:space="preserve">3.6. </w:t>
      </w:r>
      <w:r w:rsidRPr="00307103">
        <w:rPr>
          <w:rFonts w:ascii="Times New Roman" w:eastAsia="Calibri" w:hAnsi="Times New Roman" w:cs="Times New Roman"/>
          <w:b/>
          <w:bCs/>
          <w:sz w:val="24"/>
          <w:szCs w:val="28"/>
        </w:rPr>
        <w:t>Обобщение правоприменительной практики</w:t>
      </w:r>
      <w:r w:rsidRPr="00307103">
        <w:rPr>
          <w:rFonts w:ascii="Times New Roman" w:eastAsia="Calibri" w:hAnsi="Times New Roman" w:cs="Times New Roman"/>
          <w:sz w:val="24"/>
          <w:szCs w:val="28"/>
        </w:rPr>
        <w:t xml:space="preserve"> проводится по итогам проведения профилактических мероприятий и контрольных мероприятий при осуществлении муниципального контроля. По результатам этого обобщения контрольный орган обеспечивает подготовку доклада о правоприменительной практике, а также предложений по результатам обобщения правоприменительной практики.</w:t>
      </w:r>
    </w:p>
    <w:p w14:paraId="4BAFF683" w14:textId="77777777" w:rsidR="00307103" w:rsidRPr="00307103" w:rsidRDefault="00307103" w:rsidP="00307103">
      <w:pPr>
        <w:spacing w:after="0" w:line="240" w:lineRule="auto"/>
        <w:ind w:firstLine="567"/>
        <w:contextualSpacing/>
        <w:jc w:val="both"/>
        <w:rPr>
          <w:rFonts w:ascii="Times New Roman" w:eastAsia="Calibri" w:hAnsi="Times New Roman" w:cs="Times New Roman"/>
          <w:sz w:val="24"/>
          <w:szCs w:val="28"/>
        </w:rPr>
      </w:pPr>
      <w:r w:rsidRPr="00307103">
        <w:rPr>
          <w:rFonts w:ascii="Times New Roman" w:eastAsia="Calibri" w:hAnsi="Times New Roman" w:cs="Times New Roman"/>
          <w:sz w:val="24"/>
          <w:szCs w:val="28"/>
        </w:rPr>
        <w:t>3.6.1. Доклад о правоприменительной практике при осуществлении муниципального контроля готовится ежегодно. Срок подготовки проекта доклада о правоприменительной практике при осуществлении муниципального контроля – не позднее 15 января года, следующего за отчетным годом.</w:t>
      </w:r>
    </w:p>
    <w:p w14:paraId="3890CDBE" w14:textId="77777777" w:rsidR="00307103" w:rsidRPr="00307103" w:rsidRDefault="00307103" w:rsidP="00307103">
      <w:pPr>
        <w:spacing w:after="0" w:line="240" w:lineRule="auto"/>
        <w:ind w:firstLine="567"/>
        <w:contextualSpacing/>
        <w:jc w:val="both"/>
        <w:rPr>
          <w:rFonts w:ascii="Times New Roman" w:eastAsia="Calibri" w:hAnsi="Times New Roman" w:cs="Times New Roman"/>
          <w:sz w:val="24"/>
          <w:szCs w:val="28"/>
        </w:rPr>
      </w:pPr>
      <w:r w:rsidRPr="00307103">
        <w:rPr>
          <w:rFonts w:ascii="Times New Roman" w:eastAsia="Calibri" w:hAnsi="Times New Roman" w:cs="Times New Roman"/>
          <w:sz w:val="24"/>
          <w:szCs w:val="28"/>
        </w:rPr>
        <w:t>3.6.2. В целях обеспечения общественного обсуждения проекта доклада о правоприменительной практике при осуществлении муниципального контроля он размещается на официальном сайте с 15 января до 15 февраля года, следующего за отчетным годом, с одновременным указанием способов подачи предложений по итогам его рассмотрения. 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в течение 5 рабочих дней со дня окончания общественного обсуждения.</w:t>
      </w:r>
    </w:p>
    <w:p w14:paraId="2631B6CF" w14:textId="77777777" w:rsidR="00307103" w:rsidRDefault="00307103" w:rsidP="00307103">
      <w:pPr>
        <w:spacing w:after="0" w:line="240" w:lineRule="auto"/>
        <w:ind w:firstLine="567"/>
        <w:contextualSpacing/>
        <w:jc w:val="both"/>
        <w:rPr>
          <w:rFonts w:ascii="Times New Roman" w:eastAsia="Calibri" w:hAnsi="Times New Roman" w:cs="Times New Roman"/>
          <w:sz w:val="24"/>
          <w:szCs w:val="28"/>
        </w:rPr>
      </w:pPr>
      <w:r w:rsidRPr="00307103">
        <w:rPr>
          <w:rFonts w:ascii="Times New Roman" w:eastAsia="Calibri" w:hAnsi="Times New Roman" w:cs="Times New Roman"/>
          <w:sz w:val="24"/>
          <w:szCs w:val="28"/>
        </w:rPr>
        <w:t xml:space="preserve">3.6.3. Доклад о правоприменительной практике при осуществлении муниципального контроля утверждается главой администрации в течение 7 рабочих дней со дня окончания </w:t>
      </w:r>
      <w:r w:rsidRPr="00307103">
        <w:rPr>
          <w:rFonts w:ascii="Times New Roman" w:eastAsia="Calibri" w:hAnsi="Times New Roman" w:cs="Times New Roman"/>
          <w:sz w:val="24"/>
          <w:szCs w:val="28"/>
        </w:rPr>
        <w:lastRenderedPageBreak/>
        <w:t>общественного обсуждения проекта доклада о правоприменительной практике и размещается на официальном сайте в течение 5 рабочих дней со дня утверждения.</w:t>
      </w:r>
    </w:p>
    <w:p w14:paraId="069922FC" w14:textId="77777777" w:rsidR="00DA5FBD" w:rsidRPr="00DA5FBD" w:rsidRDefault="00DA5FBD" w:rsidP="00DA5FBD">
      <w:pPr>
        <w:spacing w:after="0" w:line="240" w:lineRule="auto"/>
        <w:ind w:firstLine="567"/>
        <w:contextualSpacing/>
        <w:jc w:val="both"/>
        <w:rPr>
          <w:rFonts w:ascii="Times New Roman" w:eastAsia="Calibri" w:hAnsi="Times New Roman" w:cs="Times New Roman"/>
          <w:sz w:val="24"/>
          <w:szCs w:val="28"/>
        </w:rPr>
      </w:pPr>
      <w:r w:rsidRPr="00DA5FBD">
        <w:rPr>
          <w:rFonts w:ascii="Times New Roman" w:eastAsia="Calibri" w:hAnsi="Times New Roman" w:cs="Times New Roman"/>
          <w:sz w:val="24"/>
          <w:szCs w:val="28"/>
        </w:rPr>
        <w:t>3.7. </w:t>
      </w:r>
      <w:r w:rsidRPr="00DA5FBD">
        <w:rPr>
          <w:rFonts w:ascii="Times New Roman" w:eastAsia="Calibri" w:hAnsi="Times New Roman" w:cs="Times New Roman"/>
          <w:b/>
          <w:sz w:val="24"/>
          <w:szCs w:val="28"/>
        </w:rPr>
        <w:t>Объявление предостережения</w:t>
      </w:r>
      <w:r w:rsidRPr="00DA5FBD">
        <w:rPr>
          <w:rFonts w:ascii="Times New Roman" w:eastAsia="Calibri" w:hAnsi="Times New Roman" w:cs="Times New Roman"/>
          <w:sz w:val="24"/>
          <w:szCs w:val="28"/>
        </w:rPr>
        <w:t xml:space="preserve"> о недопустимости нарушения обязательных требований и предложение принять меры по обеспечению соблюдения обязательных требований производится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(далее – предостережение).</w:t>
      </w:r>
    </w:p>
    <w:p w14:paraId="3BDFC5A2" w14:textId="77777777" w:rsidR="00DA5FBD" w:rsidRPr="00DA5FBD" w:rsidRDefault="00DA5FBD" w:rsidP="00DA5FBD">
      <w:pPr>
        <w:spacing w:after="0" w:line="240" w:lineRule="auto"/>
        <w:ind w:firstLine="567"/>
        <w:contextualSpacing/>
        <w:jc w:val="both"/>
        <w:rPr>
          <w:rFonts w:ascii="Times New Roman" w:eastAsia="Calibri" w:hAnsi="Times New Roman" w:cs="Times New Roman"/>
          <w:sz w:val="24"/>
          <w:szCs w:val="28"/>
        </w:rPr>
      </w:pPr>
      <w:r w:rsidRPr="00DA5FBD">
        <w:rPr>
          <w:rFonts w:ascii="Times New Roman" w:eastAsia="Calibri" w:hAnsi="Times New Roman" w:cs="Times New Roman"/>
          <w:bCs/>
          <w:sz w:val="24"/>
          <w:szCs w:val="28"/>
        </w:rPr>
        <w:t>Предостережение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 (а в случае утраты его силы, по форме, установленной иным нормативным правовым актом)</w:t>
      </w:r>
      <w:r w:rsidRPr="00DA5FBD">
        <w:rPr>
          <w:rFonts w:ascii="Times New Roman" w:eastAsia="Calibri" w:hAnsi="Times New Roman" w:cs="Times New Roman"/>
          <w:sz w:val="24"/>
          <w:szCs w:val="28"/>
        </w:rPr>
        <w:t>.</w:t>
      </w:r>
    </w:p>
    <w:bookmarkEnd w:id="3"/>
    <w:p w14:paraId="2719F009"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3.8. </w:t>
      </w:r>
      <w:r w:rsidRPr="00C05469">
        <w:rPr>
          <w:rFonts w:ascii="Times New Roman" w:eastAsia="Calibri" w:hAnsi="Times New Roman" w:cs="Times New Roman"/>
          <w:b/>
          <w:sz w:val="24"/>
          <w:szCs w:val="28"/>
        </w:rPr>
        <w:t>Консультирование</w:t>
      </w:r>
      <w:r w:rsidRPr="00C05469">
        <w:rPr>
          <w:rFonts w:ascii="Times New Roman" w:eastAsia="Calibri" w:hAnsi="Times New Roman" w:cs="Times New Roman"/>
          <w:sz w:val="24"/>
          <w:szCs w:val="28"/>
        </w:rPr>
        <w:t xml:space="preserve"> (разъяснения по вопросам, связанным с организацией и осуществлением муниципального контроля в сфере благоустройства) проводится по обращениям контролируемых лиц и их представителей и без взимания платы (далее – обращения).</w:t>
      </w:r>
    </w:p>
    <w:p w14:paraId="291A5027"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3.8.1. Порядок консультирования, перечень вопросов, по которым осуществляется консультирование и порядок учета консультирований, устанавливаются положением о муниципальном контроле в сфере благоустройства.</w:t>
      </w:r>
    </w:p>
    <w:p w14:paraId="7181BB8F"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3.8.2. Консультирование может осуществляться:</w:t>
      </w:r>
    </w:p>
    <w:p w14:paraId="19056386"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 по телефону отдела земельно-имущественных отношений и муниципального контроля администрации: 8(81370)52-143;</w:t>
      </w:r>
    </w:p>
    <w:p w14:paraId="7EC7C7D8"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 на личном приеме, проводимом согласно установленного порядка проведения должностными лицами администрации личного приема граждан;</w:t>
      </w:r>
    </w:p>
    <w:p w14:paraId="514AA433"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 при рассмотрении письменных обращений;</w:t>
      </w:r>
    </w:p>
    <w:p w14:paraId="378A26BF"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 в ходе проведения контрольного мероприятия;</w:t>
      </w:r>
    </w:p>
    <w:p w14:paraId="49FD4EA5"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 по видео-конференц-связи, на собраниях и конференциях с участием граждан.</w:t>
      </w:r>
    </w:p>
    <w:p w14:paraId="15BEE0F1"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3.8.3. Консультирование по однотипным обращениям могут осуществляется посредством размещения на официальном сайте администрации письменного разъяснения, подписанного уполномоченным должностным лицом администрации.</w:t>
      </w:r>
    </w:p>
    <w:p w14:paraId="56C83E96" w14:textId="77777777" w:rsidR="00C05469" w:rsidRPr="00C05469" w:rsidRDefault="00C05469" w:rsidP="00C05469">
      <w:pPr>
        <w:pStyle w:val="ConsPlusNormal"/>
        <w:ind w:firstLine="540"/>
        <w:rPr>
          <w:rFonts w:ascii="Times New Roman" w:eastAsia="Calibri" w:hAnsi="Times New Roman" w:cs="Times New Roman"/>
          <w:sz w:val="24"/>
          <w:szCs w:val="28"/>
        </w:rPr>
      </w:pPr>
      <w:r w:rsidRPr="00C05469">
        <w:rPr>
          <w:rFonts w:ascii="Times New Roman" w:eastAsia="Calibri" w:hAnsi="Times New Roman" w:cs="Times New Roman"/>
          <w:sz w:val="24"/>
          <w:szCs w:val="28"/>
        </w:rPr>
        <w:t>3.8.4. Консультирование возлагается на отдел земельно-имущественных отношений и муниципального контроля администрации и непосредственно на должностное лицо администрации, осуществляющее муниципальный земельный контроль.</w:t>
      </w:r>
    </w:p>
    <w:p w14:paraId="48D98E80" w14:textId="77777777" w:rsidR="00604952" w:rsidRPr="00604952" w:rsidRDefault="00604952" w:rsidP="00604952">
      <w:pPr>
        <w:spacing w:after="120" w:line="240" w:lineRule="auto"/>
        <w:ind w:firstLine="567"/>
        <w:contextualSpacing/>
        <w:jc w:val="both"/>
        <w:rPr>
          <w:rFonts w:ascii="Times New Roman" w:eastAsia="Times New Roman" w:hAnsi="Times New Roman" w:cs="Times New Roman"/>
          <w:sz w:val="24"/>
          <w:szCs w:val="24"/>
          <w:lang w:eastAsia="zh-CN"/>
        </w:rPr>
      </w:pPr>
      <w:r w:rsidRPr="00604952">
        <w:rPr>
          <w:rFonts w:ascii="Times New Roman" w:eastAsia="Times New Roman" w:hAnsi="Times New Roman" w:cs="Times New Roman"/>
          <w:sz w:val="24"/>
          <w:szCs w:val="24"/>
          <w:lang w:eastAsia="zh-CN"/>
        </w:rPr>
        <w:t xml:space="preserve">3.9. </w:t>
      </w:r>
      <w:r w:rsidRPr="00604952">
        <w:rPr>
          <w:rFonts w:ascii="Times New Roman" w:eastAsia="Times New Roman" w:hAnsi="Times New Roman" w:cs="Times New Roman"/>
          <w:b/>
          <w:bCs/>
          <w:sz w:val="24"/>
          <w:szCs w:val="24"/>
          <w:lang w:eastAsia="zh-CN"/>
        </w:rPr>
        <w:t>Профилактический визит</w:t>
      </w:r>
      <w:r w:rsidRPr="00604952">
        <w:rPr>
          <w:rFonts w:ascii="Times New Roman" w:eastAsia="Times New Roman" w:hAnsi="Times New Roman" w:cs="Times New Roman"/>
          <w:sz w:val="24"/>
          <w:szCs w:val="24"/>
          <w:lang w:eastAsia="zh-CN"/>
        </w:rPr>
        <w:t xml:space="preserve"> проводится в соответствии со статьей 52 Федерального закона № 248-ФЗ.</w:t>
      </w:r>
    </w:p>
    <w:p w14:paraId="5D3CAA1A" w14:textId="77777777" w:rsidR="00604952" w:rsidRPr="00604952" w:rsidRDefault="00604952" w:rsidP="00604952">
      <w:pPr>
        <w:spacing w:after="120" w:line="240" w:lineRule="auto"/>
        <w:ind w:firstLine="567"/>
        <w:contextualSpacing/>
        <w:jc w:val="both"/>
        <w:rPr>
          <w:rFonts w:ascii="Times New Roman" w:eastAsia="Times New Roman" w:hAnsi="Times New Roman" w:cs="Times New Roman"/>
          <w:sz w:val="24"/>
          <w:szCs w:val="24"/>
          <w:lang w:eastAsia="zh-CN"/>
        </w:rPr>
      </w:pPr>
      <w:r w:rsidRPr="00604952">
        <w:rPr>
          <w:rFonts w:ascii="Times New Roman" w:eastAsia="Times New Roman" w:hAnsi="Times New Roman" w:cs="Times New Roman"/>
          <w:sz w:val="24"/>
          <w:szCs w:val="24"/>
          <w:lang w:eastAsia="zh-CN"/>
        </w:rPr>
        <w:t xml:space="preserve"> 3.9.1.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B568CF8" w14:textId="77777777" w:rsidR="00604952" w:rsidRPr="00604952" w:rsidRDefault="00604952" w:rsidP="00604952">
      <w:pPr>
        <w:spacing w:after="120" w:line="240" w:lineRule="auto"/>
        <w:ind w:firstLine="567"/>
        <w:contextualSpacing/>
        <w:jc w:val="both"/>
        <w:rPr>
          <w:rFonts w:ascii="Times New Roman" w:eastAsia="Times New Roman" w:hAnsi="Times New Roman" w:cs="Times New Roman"/>
          <w:sz w:val="24"/>
          <w:szCs w:val="24"/>
          <w:lang w:eastAsia="zh-CN"/>
        </w:rPr>
      </w:pPr>
      <w:r w:rsidRPr="00604952">
        <w:rPr>
          <w:rFonts w:ascii="Times New Roman" w:eastAsia="Times New Roman" w:hAnsi="Times New Roman" w:cs="Times New Roman"/>
          <w:sz w:val="24"/>
          <w:szCs w:val="24"/>
          <w:lang w:eastAsia="zh-CN"/>
        </w:rPr>
        <w:t>3.9.2.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26B0B04" w14:textId="77777777" w:rsidR="00604952" w:rsidRPr="00604952" w:rsidRDefault="00604952" w:rsidP="00604952">
      <w:pPr>
        <w:spacing w:after="120" w:line="240" w:lineRule="auto"/>
        <w:ind w:firstLine="567"/>
        <w:contextualSpacing/>
        <w:jc w:val="both"/>
        <w:rPr>
          <w:rFonts w:ascii="Times New Roman" w:eastAsia="Times New Roman" w:hAnsi="Times New Roman" w:cs="Times New Roman"/>
          <w:sz w:val="24"/>
          <w:szCs w:val="24"/>
          <w:lang w:eastAsia="zh-CN"/>
        </w:rPr>
      </w:pPr>
      <w:r w:rsidRPr="00604952">
        <w:rPr>
          <w:rFonts w:ascii="Times New Roman" w:eastAsia="Times New Roman" w:hAnsi="Times New Roman" w:cs="Times New Roman"/>
          <w:sz w:val="24"/>
          <w:szCs w:val="24"/>
          <w:lang w:eastAsia="zh-CN"/>
        </w:rPr>
        <w:t>3.9.3.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1F927B49" w14:textId="77777777" w:rsidR="00604952" w:rsidRPr="00604952" w:rsidRDefault="00604952" w:rsidP="00604952">
      <w:pPr>
        <w:spacing w:after="120" w:line="240" w:lineRule="auto"/>
        <w:ind w:firstLine="567"/>
        <w:contextualSpacing/>
        <w:jc w:val="both"/>
        <w:rPr>
          <w:rFonts w:ascii="Times New Roman" w:eastAsia="Times New Roman" w:hAnsi="Times New Roman" w:cs="Times New Roman"/>
          <w:sz w:val="24"/>
          <w:szCs w:val="24"/>
          <w:lang w:eastAsia="zh-CN"/>
        </w:rPr>
      </w:pPr>
      <w:r w:rsidRPr="00604952">
        <w:rPr>
          <w:rFonts w:ascii="Times New Roman" w:eastAsia="Times New Roman" w:hAnsi="Times New Roman" w:cs="Times New Roman"/>
          <w:sz w:val="24"/>
          <w:szCs w:val="24"/>
          <w:lang w:eastAsia="zh-CN"/>
        </w:rPr>
        <w:t>3.9.4.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14:paraId="4A61B04D" w14:textId="77777777" w:rsidR="00AA4F53" w:rsidRDefault="00AA4F53" w:rsidP="00873D88">
      <w:pPr>
        <w:spacing w:after="120" w:line="240" w:lineRule="auto"/>
        <w:rPr>
          <w:rFonts w:ascii="Times New Roman" w:hAnsi="Times New Roman" w:cs="Times New Roman"/>
          <w:b/>
          <w:bCs/>
          <w:sz w:val="24"/>
          <w:szCs w:val="24"/>
        </w:rPr>
      </w:pPr>
    </w:p>
    <w:p w14:paraId="4F4DE485" w14:textId="6EB5945D" w:rsidR="009A1732" w:rsidRDefault="00EF5F10" w:rsidP="009A1732">
      <w:pPr>
        <w:pStyle w:val="a4"/>
        <w:spacing w:after="120" w:line="240" w:lineRule="auto"/>
        <w:ind w:left="0" w:firstLine="567"/>
        <w:jc w:val="center"/>
        <w:rPr>
          <w:rFonts w:ascii="Times New Roman" w:hAnsi="Times New Roman" w:cs="Times New Roman"/>
          <w:b/>
          <w:bCs/>
          <w:sz w:val="24"/>
          <w:szCs w:val="24"/>
        </w:rPr>
      </w:pPr>
      <w:r w:rsidRPr="00EF5F10">
        <w:rPr>
          <w:rFonts w:ascii="Times New Roman" w:hAnsi="Times New Roman" w:cs="Times New Roman"/>
          <w:b/>
          <w:bCs/>
          <w:sz w:val="24"/>
          <w:szCs w:val="24"/>
        </w:rPr>
        <w:lastRenderedPageBreak/>
        <w:t>4. Сроки (периодичность) проведения профилактических мероприятий</w:t>
      </w:r>
    </w:p>
    <w:p w14:paraId="6675BEAE" w14:textId="77777777" w:rsidR="00AA4F53" w:rsidRPr="00FC0DCA" w:rsidRDefault="00AA4F53" w:rsidP="009A1732">
      <w:pPr>
        <w:pStyle w:val="a4"/>
        <w:spacing w:after="120" w:line="240" w:lineRule="auto"/>
        <w:ind w:left="0" w:firstLine="567"/>
        <w:jc w:val="center"/>
        <w:rPr>
          <w:rFonts w:ascii="Times New Roman" w:hAnsi="Times New Roman" w:cs="Times New Roman"/>
          <w:b/>
          <w:bCs/>
          <w:sz w:val="24"/>
          <w:szCs w:val="24"/>
        </w:rPr>
      </w:pPr>
    </w:p>
    <w:tbl>
      <w:tblPr>
        <w:tblStyle w:val="a3"/>
        <w:tblpPr w:leftFromText="180" w:rightFromText="180" w:vertAnchor="text" w:horzAnchor="margin" w:tblpY="50"/>
        <w:tblW w:w="9464" w:type="dxa"/>
        <w:tblLayout w:type="fixed"/>
        <w:tblLook w:val="04A0" w:firstRow="1" w:lastRow="0" w:firstColumn="1" w:lastColumn="0" w:noHBand="0" w:noVBand="1"/>
      </w:tblPr>
      <w:tblGrid>
        <w:gridCol w:w="567"/>
        <w:gridCol w:w="5353"/>
        <w:gridCol w:w="3544"/>
      </w:tblGrid>
      <w:tr w:rsidR="009A1732" w:rsidRPr="00FF5CF4" w14:paraId="3AF23D52" w14:textId="77777777" w:rsidTr="00CB0DC2">
        <w:tc>
          <w:tcPr>
            <w:tcW w:w="567" w:type="dxa"/>
          </w:tcPr>
          <w:p w14:paraId="7A449E07" w14:textId="77777777" w:rsidR="009A1732" w:rsidRPr="00AE503D" w:rsidRDefault="009A1732" w:rsidP="00CB0DC2">
            <w:pPr>
              <w:jc w:val="center"/>
              <w:rPr>
                <w:rFonts w:ascii="Times New Roman" w:hAnsi="Times New Roman" w:cs="Times New Roman"/>
                <w:b/>
                <w:bCs/>
                <w:sz w:val="24"/>
                <w:szCs w:val="24"/>
              </w:rPr>
            </w:pPr>
            <w:r w:rsidRPr="00AE503D">
              <w:rPr>
                <w:rFonts w:ascii="Times New Roman" w:hAnsi="Times New Roman" w:cs="Times New Roman"/>
                <w:b/>
                <w:bCs/>
                <w:sz w:val="24"/>
                <w:szCs w:val="24"/>
              </w:rPr>
              <w:t>№ п/п</w:t>
            </w:r>
          </w:p>
        </w:tc>
        <w:tc>
          <w:tcPr>
            <w:tcW w:w="5353" w:type="dxa"/>
          </w:tcPr>
          <w:p w14:paraId="356F58F9" w14:textId="77777777" w:rsidR="009A1732" w:rsidRPr="00AE503D" w:rsidRDefault="009A1732" w:rsidP="00CB0DC2">
            <w:pPr>
              <w:jc w:val="center"/>
              <w:rPr>
                <w:rFonts w:ascii="Times New Roman" w:hAnsi="Times New Roman" w:cs="Times New Roman"/>
                <w:b/>
                <w:bCs/>
                <w:sz w:val="24"/>
                <w:szCs w:val="24"/>
              </w:rPr>
            </w:pPr>
            <w:r w:rsidRPr="00AE503D">
              <w:rPr>
                <w:rFonts w:ascii="Times New Roman" w:hAnsi="Times New Roman" w:cs="Times New Roman"/>
                <w:b/>
                <w:bCs/>
                <w:sz w:val="24"/>
                <w:szCs w:val="24"/>
              </w:rPr>
              <w:t>Мероприятие</w:t>
            </w:r>
          </w:p>
        </w:tc>
        <w:tc>
          <w:tcPr>
            <w:tcW w:w="3544" w:type="dxa"/>
          </w:tcPr>
          <w:p w14:paraId="0BB507A0" w14:textId="77777777" w:rsidR="009A1732" w:rsidRPr="00AE503D" w:rsidRDefault="009A1732" w:rsidP="00CB0DC2">
            <w:pPr>
              <w:jc w:val="center"/>
              <w:rPr>
                <w:rFonts w:ascii="Times New Roman" w:hAnsi="Times New Roman" w:cs="Times New Roman"/>
                <w:b/>
                <w:bCs/>
                <w:sz w:val="24"/>
                <w:szCs w:val="24"/>
              </w:rPr>
            </w:pPr>
            <w:r w:rsidRPr="00AE503D">
              <w:rPr>
                <w:rFonts w:ascii="Times New Roman" w:hAnsi="Times New Roman" w:cs="Times New Roman"/>
                <w:b/>
                <w:bCs/>
                <w:sz w:val="24"/>
                <w:szCs w:val="24"/>
              </w:rPr>
              <w:t>Сроки исполнения</w:t>
            </w:r>
          </w:p>
        </w:tc>
      </w:tr>
      <w:tr w:rsidR="009A1732" w:rsidRPr="00FF5CF4" w14:paraId="7F91A364" w14:textId="77777777" w:rsidTr="00CB0DC2">
        <w:tc>
          <w:tcPr>
            <w:tcW w:w="567" w:type="dxa"/>
          </w:tcPr>
          <w:p w14:paraId="7A275577"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1.</w:t>
            </w:r>
          </w:p>
        </w:tc>
        <w:tc>
          <w:tcPr>
            <w:tcW w:w="5353" w:type="dxa"/>
          </w:tcPr>
          <w:p w14:paraId="5206BEE6"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Информирование:</w:t>
            </w:r>
          </w:p>
          <w:p w14:paraId="67D6636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модернизация подраздела «Муниципальный контроль» официального сайта администрации;</w:t>
            </w:r>
          </w:p>
          <w:p w14:paraId="26AF7AA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 размещение и актуализация в подразделе «Муниципальный контроль» информации согласно п.1 Раздела </w:t>
            </w:r>
            <w:r w:rsidRPr="00FF5CF4">
              <w:rPr>
                <w:rFonts w:ascii="Times New Roman" w:hAnsi="Times New Roman" w:cs="Times New Roman"/>
                <w:sz w:val="24"/>
                <w:szCs w:val="24"/>
                <w:lang w:val="en-US"/>
              </w:rPr>
              <w:t>III</w:t>
            </w:r>
            <w:r w:rsidRPr="00FF5CF4">
              <w:rPr>
                <w:rFonts w:ascii="Times New Roman" w:hAnsi="Times New Roman" w:cs="Times New Roman"/>
                <w:sz w:val="24"/>
                <w:szCs w:val="24"/>
              </w:rPr>
              <w:t xml:space="preserve"> данной Программы;</w:t>
            </w:r>
          </w:p>
          <w:p w14:paraId="3501EAA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индивидуальное информирование контролируемых лиц</w:t>
            </w:r>
          </w:p>
        </w:tc>
        <w:tc>
          <w:tcPr>
            <w:tcW w:w="3544" w:type="dxa"/>
          </w:tcPr>
          <w:p w14:paraId="2594F904" w14:textId="77777777" w:rsidR="009A1732" w:rsidRPr="00FF5CF4" w:rsidRDefault="009A1732" w:rsidP="00CB0DC2">
            <w:pPr>
              <w:jc w:val="both"/>
              <w:rPr>
                <w:rFonts w:ascii="Times New Roman" w:hAnsi="Times New Roman" w:cs="Times New Roman"/>
                <w:sz w:val="24"/>
                <w:szCs w:val="24"/>
              </w:rPr>
            </w:pPr>
          </w:p>
          <w:p w14:paraId="5F21E631" w14:textId="77777777" w:rsidR="009A1732" w:rsidRPr="00FF5CF4" w:rsidRDefault="009A1732" w:rsidP="00CB0DC2">
            <w:pPr>
              <w:jc w:val="both"/>
              <w:rPr>
                <w:rFonts w:ascii="Times New Roman" w:hAnsi="Times New Roman" w:cs="Times New Roman"/>
                <w:sz w:val="24"/>
                <w:szCs w:val="24"/>
              </w:rPr>
            </w:pPr>
          </w:p>
          <w:p w14:paraId="3288DA8A" w14:textId="215A801A"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20.03.202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4734B9D2" w14:textId="6C3E0EE3"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20.06.202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4CC99763" w14:textId="352400F8"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20.09.202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6CC19298" w14:textId="35626163"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20.12.202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5921C50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факту обращения лиц или по графику</w:t>
            </w:r>
          </w:p>
        </w:tc>
      </w:tr>
      <w:tr w:rsidR="009A1732" w:rsidRPr="00FF5CF4" w14:paraId="5A9A5C70" w14:textId="77777777" w:rsidTr="00CB0DC2">
        <w:tc>
          <w:tcPr>
            <w:tcW w:w="567" w:type="dxa"/>
          </w:tcPr>
          <w:p w14:paraId="11363675" w14:textId="3A8D663C" w:rsidR="009A1732" w:rsidRPr="00FF5CF4" w:rsidRDefault="00D05118" w:rsidP="00CB0DC2">
            <w:pPr>
              <w:jc w:val="both"/>
              <w:rPr>
                <w:rFonts w:ascii="Times New Roman" w:hAnsi="Times New Roman" w:cs="Times New Roman"/>
                <w:sz w:val="24"/>
                <w:szCs w:val="24"/>
              </w:rPr>
            </w:pPr>
            <w:r>
              <w:rPr>
                <w:rFonts w:ascii="Times New Roman" w:hAnsi="Times New Roman" w:cs="Times New Roman"/>
                <w:sz w:val="24"/>
                <w:szCs w:val="24"/>
              </w:rPr>
              <w:t>2</w:t>
            </w:r>
          </w:p>
        </w:tc>
        <w:tc>
          <w:tcPr>
            <w:tcW w:w="5353" w:type="dxa"/>
          </w:tcPr>
          <w:p w14:paraId="67D3D52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Профилактический визит: </w:t>
            </w:r>
          </w:p>
          <w:p w14:paraId="44A64C22" w14:textId="77777777"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 по месту осуществления деятельности контролируемого лица либо путем использования видео-конференц-связи.</w:t>
            </w:r>
          </w:p>
          <w:p w14:paraId="3AC388F2" w14:textId="77777777" w:rsidR="009A1732" w:rsidRPr="00FF5CF4" w:rsidRDefault="009A1732" w:rsidP="00CB0DC2">
            <w:pPr>
              <w:jc w:val="both"/>
              <w:rPr>
                <w:rFonts w:ascii="Times New Roman" w:hAnsi="Times New Roman" w:cs="Times New Roman"/>
                <w:sz w:val="24"/>
                <w:szCs w:val="24"/>
              </w:rPr>
            </w:pPr>
          </w:p>
        </w:tc>
        <w:tc>
          <w:tcPr>
            <w:tcW w:w="3544" w:type="dxa"/>
          </w:tcPr>
          <w:p w14:paraId="7A698886" w14:textId="77777777"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в течение одного года с момента начала осуществления лицом деятельности в определенной сфере.</w:t>
            </w:r>
          </w:p>
          <w:p w14:paraId="3DA76A00" w14:textId="77777777" w:rsidR="009A1732" w:rsidRPr="00FF5CF4" w:rsidRDefault="009A1732" w:rsidP="00CB0DC2">
            <w:pPr>
              <w:jc w:val="both"/>
              <w:rPr>
                <w:rFonts w:ascii="Times New Roman" w:hAnsi="Times New Roman" w:cs="Times New Roman"/>
                <w:sz w:val="24"/>
                <w:szCs w:val="24"/>
              </w:rPr>
            </w:pPr>
          </w:p>
        </w:tc>
      </w:tr>
      <w:tr w:rsidR="009A1732" w:rsidRPr="00FF5CF4" w14:paraId="340B51AB" w14:textId="77777777" w:rsidTr="00CB0DC2">
        <w:trPr>
          <w:trHeight w:val="77"/>
        </w:trPr>
        <w:tc>
          <w:tcPr>
            <w:tcW w:w="567" w:type="dxa"/>
          </w:tcPr>
          <w:p w14:paraId="6ED917BD" w14:textId="25B0A2A4" w:rsidR="009A1732" w:rsidRPr="00FF5CF4" w:rsidRDefault="00D05118" w:rsidP="00CB0DC2">
            <w:pPr>
              <w:jc w:val="both"/>
              <w:rPr>
                <w:rFonts w:ascii="Times New Roman" w:hAnsi="Times New Roman" w:cs="Times New Roman"/>
                <w:sz w:val="24"/>
                <w:szCs w:val="24"/>
              </w:rPr>
            </w:pPr>
            <w:r>
              <w:rPr>
                <w:rFonts w:ascii="Times New Roman" w:hAnsi="Times New Roman" w:cs="Times New Roman"/>
                <w:sz w:val="24"/>
                <w:szCs w:val="24"/>
              </w:rPr>
              <w:t>3</w:t>
            </w:r>
            <w:r w:rsidR="009A1732" w:rsidRPr="00FF5CF4">
              <w:rPr>
                <w:rFonts w:ascii="Times New Roman" w:hAnsi="Times New Roman" w:cs="Times New Roman"/>
                <w:sz w:val="24"/>
                <w:szCs w:val="24"/>
              </w:rPr>
              <w:t>.</w:t>
            </w:r>
          </w:p>
        </w:tc>
        <w:tc>
          <w:tcPr>
            <w:tcW w:w="5353" w:type="dxa"/>
          </w:tcPr>
          <w:p w14:paraId="1970B2C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Консультирование: </w:t>
            </w:r>
          </w:p>
          <w:p w14:paraId="13888080"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личного приема контролируемых лиц и иных заинтересованных лиц;</w:t>
            </w:r>
          </w:p>
          <w:p w14:paraId="76B6650B"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контрольного мероприятия;</w:t>
            </w:r>
          </w:p>
          <w:p w14:paraId="4E4F6030"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собрания, конференции;</w:t>
            </w:r>
          </w:p>
          <w:p w14:paraId="562A01C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рассмотрении письменных обращений</w:t>
            </w:r>
          </w:p>
          <w:p w14:paraId="24922DAB" w14:textId="77777777" w:rsidR="009A1732" w:rsidRPr="00FF5CF4" w:rsidRDefault="009A1732" w:rsidP="00CB0DC2">
            <w:pPr>
              <w:jc w:val="both"/>
              <w:rPr>
                <w:rFonts w:ascii="Times New Roman" w:hAnsi="Times New Roman" w:cs="Times New Roman"/>
                <w:sz w:val="24"/>
                <w:szCs w:val="24"/>
              </w:rPr>
            </w:pPr>
          </w:p>
        </w:tc>
        <w:tc>
          <w:tcPr>
            <w:tcW w:w="3544" w:type="dxa"/>
          </w:tcPr>
          <w:p w14:paraId="16EEC9D2" w14:textId="77777777" w:rsidR="009A1732" w:rsidRPr="00FF5CF4" w:rsidRDefault="009A1732" w:rsidP="00CB0DC2">
            <w:pPr>
              <w:jc w:val="both"/>
              <w:rPr>
                <w:rFonts w:ascii="Times New Roman" w:hAnsi="Times New Roman" w:cs="Times New Roman"/>
                <w:sz w:val="24"/>
                <w:szCs w:val="24"/>
              </w:rPr>
            </w:pPr>
          </w:p>
          <w:p w14:paraId="61C148D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графику приема;</w:t>
            </w:r>
          </w:p>
          <w:p w14:paraId="4F13575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при проведении мероприятия, собрания, по факту обращения</w:t>
            </w:r>
          </w:p>
        </w:tc>
      </w:tr>
      <w:tr w:rsidR="009A1732" w:rsidRPr="00FF5CF4" w14:paraId="0A28FCF8" w14:textId="77777777" w:rsidTr="00CB0DC2">
        <w:trPr>
          <w:trHeight w:val="77"/>
        </w:trPr>
        <w:tc>
          <w:tcPr>
            <w:tcW w:w="567" w:type="dxa"/>
          </w:tcPr>
          <w:p w14:paraId="3148E084" w14:textId="60ABA262" w:rsidR="009A1732" w:rsidRPr="00FF5CF4" w:rsidRDefault="00D05118" w:rsidP="00CB0DC2">
            <w:pPr>
              <w:jc w:val="both"/>
              <w:rPr>
                <w:rFonts w:ascii="Times New Roman" w:hAnsi="Times New Roman" w:cs="Times New Roman"/>
                <w:sz w:val="24"/>
                <w:szCs w:val="24"/>
              </w:rPr>
            </w:pPr>
            <w:r>
              <w:rPr>
                <w:rFonts w:ascii="Times New Roman" w:hAnsi="Times New Roman" w:cs="Times New Roman"/>
                <w:sz w:val="24"/>
                <w:szCs w:val="24"/>
              </w:rPr>
              <w:t>4</w:t>
            </w:r>
            <w:r w:rsidR="009A1732" w:rsidRPr="00FF5CF4">
              <w:rPr>
                <w:rFonts w:ascii="Times New Roman" w:hAnsi="Times New Roman" w:cs="Times New Roman"/>
                <w:sz w:val="24"/>
                <w:szCs w:val="24"/>
              </w:rPr>
              <w:t>.</w:t>
            </w:r>
          </w:p>
        </w:tc>
        <w:tc>
          <w:tcPr>
            <w:tcW w:w="5353" w:type="dxa"/>
          </w:tcPr>
          <w:p w14:paraId="53DA0829"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Объявление предостережений</w:t>
            </w:r>
          </w:p>
        </w:tc>
        <w:tc>
          <w:tcPr>
            <w:tcW w:w="3544" w:type="dxa"/>
          </w:tcPr>
          <w:p w14:paraId="6E77EF6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мере необходимости</w:t>
            </w:r>
          </w:p>
        </w:tc>
      </w:tr>
      <w:tr w:rsidR="009A1732" w:rsidRPr="00FF5CF4" w14:paraId="1485929B" w14:textId="77777777" w:rsidTr="00CB0DC2">
        <w:tc>
          <w:tcPr>
            <w:tcW w:w="567" w:type="dxa"/>
          </w:tcPr>
          <w:p w14:paraId="617D7DF3" w14:textId="057D5B7A" w:rsidR="009A1732" w:rsidRPr="00FF5CF4" w:rsidRDefault="00D05118" w:rsidP="00CB0DC2">
            <w:pPr>
              <w:jc w:val="both"/>
              <w:rPr>
                <w:rFonts w:ascii="Times New Roman" w:hAnsi="Times New Roman" w:cs="Times New Roman"/>
                <w:sz w:val="24"/>
                <w:szCs w:val="24"/>
              </w:rPr>
            </w:pPr>
            <w:r>
              <w:rPr>
                <w:rFonts w:ascii="Times New Roman" w:hAnsi="Times New Roman" w:cs="Times New Roman"/>
                <w:sz w:val="24"/>
                <w:szCs w:val="24"/>
              </w:rPr>
              <w:t>5</w:t>
            </w:r>
            <w:r w:rsidR="009A1732" w:rsidRPr="00FF5CF4">
              <w:rPr>
                <w:rFonts w:ascii="Times New Roman" w:hAnsi="Times New Roman" w:cs="Times New Roman"/>
                <w:sz w:val="24"/>
                <w:szCs w:val="24"/>
              </w:rPr>
              <w:t>.</w:t>
            </w:r>
          </w:p>
        </w:tc>
        <w:tc>
          <w:tcPr>
            <w:tcW w:w="5353" w:type="dxa"/>
          </w:tcPr>
          <w:p w14:paraId="2655B489" w14:textId="786BEAE5"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Подготовка и представление для утверждения программы профилактики рисков</w:t>
            </w:r>
            <w:r>
              <w:rPr>
                <w:rFonts w:ascii="Times New Roman" w:hAnsi="Times New Roman" w:cs="Times New Roman"/>
                <w:sz w:val="24"/>
                <w:szCs w:val="24"/>
              </w:rPr>
              <w:t xml:space="preserve"> причинения вреда на 202</w:t>
            </w:r>
            <w:r w:rsidR="00D84CE6">
              <w:rPr>
                <w:rFonts w:ascii="Times New Roman" w:hAnsi="Times New Roman" w:cs="Times New Roman"/>
                <w:sz w:val="24"/>
                <w:szCs w:val="24"/>
              </w:rPr>
              <w:t>7</w:t>
            </w:r>
            <w:r w:rsidR="00AA4F53">
              <w:rPr>
                <w:rFonts w:ascii="Times New Roman" w:hAnsi="Times New Roman" w:cs="Times New Roman"/>
                <w:sz w:val="24"/>
                <w:szCs w:val="24"/>
              </w:rPr>
              <w:t xml:space="preserve"> год</w:t>
            </w:r>
            <w:r w:rsidRPr="00FF5CF4">
              <w:rPr>
                <w:rFonts w:ascii="Times New Roman" w:hAnsi="Times New Roman" w:cs="Times New Roman"/>
                <w:sz w:val="24"/>
                <w:szCs w:val="24"/>
              </w:rPr>
              <w:t>.</w:t>
            </w:r>
          </w:p>
        </w:tc>
        <w:tc>
          <w:tcPr>
            <w:tcW w:w="3544" w:type="dxa"/>
          </w:tcPr>
          <w:p w14:paraId="40FBBCC4" w14:textId="51252C1F"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01.10 - 20.12.202</w:t>
            </w:r>
            <w:r w:rsidR="00D84CE6">
              <w:rPr>
                <w:rFonts w:ascii="Times New Roman" w:hAnsi="Times New Roman" w:cs="Times New Roman"/>
                <w:sz w:val="24"/>
                <w:szCs w:val="24"/>
              </w:rPr>
              <w:t>6</w:t>
            </w:r>
          </w:p>
        </w:tc>
      </w:tr>
    </w:tbl>
    <w:p w14:paraId="63561142"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77E0FFB8"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30481F81" w14:textId="77777777" w:rsidR="00FE3590" w:rsidRDefault="00FE3590" w:rsidP="00FE3590">
      <w:pPr>
        <w:autoSpaceDE w:val="0"/>
        <w:autoSpaceDN w:val="0"/>
        <w:adjustRightInd w:val="0"/>
        <w:spacing w:after="0" w:line="240" w:lineRule="auto"/>
        <w:jc w:val="both"/>
        <w:rPr>
          <w:rFonts w:ascii="Times New Roman" w:hAnsi="Times New Roman" w:cs="Times New Roman"/>
          <w:b/>
          <w:bCs/>
          <w:sz w:val="24"/>
          <w:szCs w:val="24"/>
        </w:rPr>
      </w:pPr>
      <w:r w:rsidRPr="00FE3590">
        <w:rPr>
          <w:rFonts w:ascii="Times New Roman" w:hAnsi="Times New Roman" w:cs="Times New Roman"/>
          <w:b/>
          <w:bCs/>
          <w:sz w:val="24"/>
          <w:szCs w:val="24"/>
        </w:rPr>
        <w:t>Раздел 5. Показатели результативности и эффективности программы профилактики</w:t>
      </w:r>
    </w:p>
    <w:p w14:paraId="290B8449" w14:textId="77777777" w:rsidR="00CB36A1" w:rsidRPr="00FE3590" w:rsidRDefault="00CB36A1" w:rsidP="00FE3590">
      <w:pPr>
        <w:autoSpaceDE w:val="0"/>
        <w:autoSpaceDN w:val="0"/>
        <w:adjustRightInd w:val="0"/>
        <w:spacing w:after="0" w:line="240" w:lineRule="auto"/>
        <w:jc w:val="both"/>
        <w:rPr>
          <w:rFonts w:ascii="Times New Roman" w:hAnsi="Times New Roman" w:cs="Times New Roman"/>
          <w:b/>
          <w:bCs/>
          <w:sz w:val="24"/>
          <w:szCs w:val="24"/>
        </w:rPr>
      </w:pPr>
    </w:p>
    <w:p w14:paraId="26D58AAE" w14:textId="64491910" w:rsidR="00CB36A1" w:rsidRPr="00CB36A1" w:rsidRDefault="00CB36A1" w:rsidP="00CB36A1">
      <w:pPr>
        <w:spacing w:after="120" w:line="240" w:lineRule="auto"/>
        <w:ind w:firstLine="567"/>
        <w:contextualSpacing/>
        <w:jc w:val="both"/>
        <w:rPr>
          <w:rFonts w:ascii="Times New Roman" w:eastAsia="Times New Roman" w:hAnsi="Times New Roman" w:cs="Times New Roman"/>
          <w:sz w:val="24"/>
          <w:szCs w:val="24"/>
          <w:lang w:eastAsia="zh-CN"/>
        </w:rPr>
      </w:pPr>
      <w:r w:rsidRPr="00CB36A1">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w:t>
      </w:r>
      <w:r w:rsidRPr="00CB36A1">
        <w:rPr>
          <w:rFonts w:ascii="Times New Roman" w:eastAsia="Times New Roman" w:hAnsi="Times New Roman" w:cs="Times New Roman"/>
          <w:sz w:val="24"/>
          <w:szCs w:val="24"/>
          <w:lang w:eastAsia="zh-CN"/>
        </w:rPr>
        <w:t xml:space="preserve"> Мониторинг реализации Программы осуществляется на регулярной основе. </w:t>
      </w:r>
    </w:p>
    <w:p w14:paraId="69360A7A" w14:textId="7ED70B1B" w:rsidR="00CB36A1" w:rsidRPr="00CB36A1" w:rsidRDefault="00CB36A1" w:rsidP="00CB36A1">
      <w:pPr>
        <w:spacing w:after="120" w:line="240" w:lineRule="auto"/>
        <w:ind w:firstLine="567"/>
        <w:contextualSpacing/>
        <w:jc w:val="both"/>
        <w:rPr>
          <w:rFonts w:ascii="Times New Roman" w:eastAsia="Times New Roman" w:hAnsi="Times New Roman" w:cs="Times New Roman"/>
          <w:sz w:val="24"/>
          <w:szCs w:val="24"/>
          <w:lang w:eastAsia="zh-CN"/>
        </w:rPr>
      </w:pPr>
      <w:r w:rsidRPr="00CB36A1">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2</w:t>
      </w:r>
      <w:r w:rsidRPr="00CB36A1">
        <w:rPr>
          <w:rFonts w:ascii="Times New Roman" w:eastAsia="Times New Roman" w:hAnsi="Times New Roman" w:cs="Times New Roman"/>
          <w:sz w:val="24"/>
          <w:szCs w:val="24"/>
          <w:lang w:eastAsia="zh-CN"/>
        </w:rPr>
        <w:t>. 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14:paraId="78759F8A"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1AD40F98" w14:textId="77777777" w:rsidR="009A1732" w:rsidRDefault="009A1732" w:rsidP="009A1732">
      <w:pPr>
        <w:pStyle w:val="a4"/>
        <w:spacing w:after="120" w:line="240" w:lineRule="auto"/>
        <w:ind w:left="0" w:firstLine="567"/>
        <w:jc w:val="both"/>
        <w:rPr>
          <w:rFonts w:ascii="Times New Roman" w:hAnsi="Times New Roman" w:cs="Times New Roman"/>
          <w:sz w:val="24"/>
          <w:szCs w:val="24"/>
        </w:rPr>
      </w:pPr>
    </w:p>
    <w:tbl>
      <w:tblPr>
        <w:tblStyle w:val="a3"/>
        <w:tblW w:w="9345" w:type="dxa"/>
        <w:tblLook w:val="04A0" w:firstRow="1" w:lastRow="0" w:firstColumn="1" w:lastColumn="0" w:noHBand="0" w:noVBand="1"/>
      </w:tblPr>
      <w:tblGrid>
        <w:gridCol w:w="546"/>
        <w:gridCol w:w="6966"/>
        <w:gridCol w:w="1833"/>
      </w:tblGrid>
      <w:tr w:rsidR="00D677DF" w:rsidRPr="00AB6E0A" w14:paraId="78876B1E" w14:textId="77777777" w:rsidTr="00D677DF">
        <w:tc>
          <w:tcPr>
            <w:tcW w:w="546" w:type="dxa"/>
          </w:tcPr>
          <w:p w14:paraId="1D985C4F" w14:textId="77777777" w:rsidR="00D677DF" w:rsidRPr="00AE503D" w:rsidRDefault="00D677DF" w:rsidP="00CC4D54">
            <w:pPr>
              <w:autoSpaceDE w:val="0"/>
              <w:autoSpaceDN w:val="0"/>
              <w:adjustRightInd w:val="0"/>
              <w:jc w:val="center"/>
              <w:rPr>
                <w:rFonts w:ascii="Times New Roman" w:hAnsi="Times New Roman" w:cs="Times New Roman"/>
                <w:b/>
                <w:bCs/>
              </w:rPr>
            </w:pPr>
            <w:r w:rsidRPr="00AE503D">
              <w:rPr>
                <w:rFonts w:ascii="Times New Roman" w:hAnsi="Times New Roman" w:cs="Times New Roman"/>
                <w:b/>
                <w:bCs/>
              </w:rPr>
              <w:t>№ п/п</w:t>
            </w:r>
          </w:p>
        </w:tc>
        <w:tc>
          <w:tcPr>
            <w:tcW w:w="6966" w:type="dxa"/>
          </w:tcPr>
          <w:p w14:paraId="791A1052" w14:textId="77777777" w:rsidR="00D677DF" w:rsidRPr="00AE503D" w:rsidRDefault="00D677DF" w:rsidP="00CC4D54">
            <w:pPr>
              <w:autoSpaceDE w:val="0"/>
              <w:autoSpaceDN w:val="0"/>
              <w:adjustRightInd w:val="0"/>
              <w:jc w:val="center"/>
              <w:rPr>
                <w:rFonts w:ascii="Times New Roman" w:hAnsi="Times New Roman" w:cs="Times New Roman"/>
                <w:b/>
                <w:bCs/>
              </w:rPr>
            </w:pPr>
            <w:r w:rsidRPr="00AE503D">
              <w:rPr>
                <w:rFonts w:ascii="Times New Roman" w:hAnsi="Times New Roman" w:cs="Times New Roman"/>
                <w:b/>
                <w:bCs/>
              </w:rPr>
              <w:t>Наименование показателя</w:t>
            </w:r>
          </w:p>
        </w:tc>
        <w:tc>
          <w:tcPr>
            <w:tcW w:w="1833" w:type="dxa"/>
          </w:tcPr>
          <w:p w14:paraId="77F120E2" w14:textId="77777777" w:rsidR="00D677DF" w:rsidRPr="00AE503D" w:rsidRDefault="00D677DF" w:rsidP="00CC4D54">
            <w:pPr>
              <w:autoSpaceDE w:val="0"/>
              <w:autoSpaceDN w:val="0"/>
              <w:adjustRightInd w:val="0"/>
              <w:jc w:val="center"/>
              <w:rPr>
                <w:rFonts w:ascii="Times New Roman" w:hAnsi="Times New Roman" w:cs="Times New Roman"/>
                <w:b/>
                <w:bCs/>
              </w:rPr>
            </w:pPr>
            <w:r w:rsidRPr="00AE503D">
              <w:rPr>
                <w:rFonts w:ascii="Times New Roman" w:hAnsi="Times New Roman" w:cs="Times New Roman"/>
                <w:b/>
                <w:bCs/>
              </w:rPr>
              <w:t>Величина</w:t>
            </w:r>
          </w:p>
        </w:tc>
      </w:tr>
      <w:tr w:rsidR="00BA7CDF" w:rsidRPr="00AB6E0A" w14:paraId="1C4209F5" w14:textId="77777777" w:rsidTr="00D677DF">
        <w:trPr>
          <w:trHeight w:val="20"/>
        </w:trPr>
        <w:tc>
          <w:tcPr>
            <w:tcW w:w="546" w:type="dxa"/>
          </w:tcPr>
          <w:p w14:paraId="7E256930" w14:textId="3788A9E4" w:rsidR="00BA7CDF" w:rsidRPr="00AB6E0A" w:rsidRDefault="00BA7CDF" w:rsidP="00BA7CDF">
            <w:pPr>
              <w:autoSpaceDE w:val="0"/>
              <w:autoSpaceDN w:val="0"/>
              <w:adjustRightInd w:val="0"/>
              <w:rPr>
                <w:rFonts w:ascii="Times New Roman" w:hAnsi="Times New Roman" w:cs="Times New Roman"/>
              </w:rPr>
            </w:pPr>
            <w:r w:rsidRPr="00FF5CF4">
              <w:rPr>
                <w:rFonts w:ascii="Times New Roman" w:hAnsi="Times New Roman" w:cs="Times New Roman"/>
                <w:sz w:val="24"/>
                <w:szCs w:val="24"/>
              </w:rPr>
              <w:t>1.</w:t>
            </w:r>
          </w:p>
        </w:tc>
        <w:tc>
          <w:tcPr>
            <w:tcW w:w="6966" w:type="dxa"/>
          </w:tcPr>
          <w:p w14:paraId="7C414A0C" w14:textId="0B9CBA08" w:rsidR="00BA7CDF" w:rsidRPr="004E6A55" w:rsidRDefault="00BA7CDF" w:rsidP="00BA7CDF">
            <w:pPr>
              <w:jc w:val="both"/>
              <w:rPr>
                <w:rFonts w:ascii="Times New Roman" w:hAnsi="Times New Roman" w:cs="Times New Roman"/>
                <w:sz w:val="24"/>
              </w:rPr>
            </w:pPr>
            <w:r w:rsidRPr="00FF5CF4">
              <w:rPr>
                <w:rFonts w:ascii="Times New Roman" w:hAnsi="Times New Roman" w:cs="Times New Roman"/>
                <w:sz w:val="24"/>
                <w:szCs w:val="24"/>
              </w:rPr>
              <w:t xml:space="preserve">Обеспечение размещения на официальном сайте местной администрации муниципального образования </w:t>
            </w:r>
            <w:r>
              <w:rPr>
                <w:rFonts w:ascii="Times New Roman" w:hAnsi="Times New Roman" w:cs="Times New Roman"/>
                <w:sz w:val="24"/>
                <w:szCs w:val="24"/>
              </w:rPr>
              <w:t>Юкковское</w:t>
            </w:r>
            <w:r w:rsidRPr="00FF5CF4">
              <w:rPr>
                <w:rFonts w:ascii="Times New Roman" w:hAnsi="Times New Roman" w:cs="Times New Roman"/>
                <w:sz w:val="24"/>
                <w:szCs w:val="24"/>
              </w:rPr>
              <w:t xml:space="preserve"> сельское поселение в информационно-телекоммуникационной сети «Интернет» информации о принятых и готовящихся изменениях обязательных требований</w:t>
            </w:r>
          </w:p>
        </w:tc>
        <w:tc>
          <w:tcPr>
            <w:tcW w:w="1833" w:type="dxa"/>
          </w:tcPr>
          <w:p w14:paraId="6FC2B90D" w14:textId="16CC0EE0" w:rsidR="00BA7CDF" w:rsidRPr="004E6A55" w:rsidRDefault="00BA7CDF" w:rsidP="00BA7CDF">
            <w:pPr>
              <w:autoSpaceDE w:val="0"/>
              <w:autoSpaceDN w:val="0"/>
              <w:adjustRightInd w:val="0"/>
              <w:rPr>
                <w:rFonts w:ascii="Times New Roman" w:hAnsi="Times New Roman" w:cs="Times New Roman"/>
                <w:sz w:val="24"/>
              </w:rPr>
            </w:pPr>
            <w:r w:rsidRPr="00FF5CF4">
              <w:rPr>
                <w:rFonts w:ascii="Times New Roman" w:hAnsi="Times New Roman" w:cs="Times New Roman"/>
                <w:sz w:val="24"/>
                <w:szCs w:val="24"/>
              </w:rPr>
              <w:t>100%</w:t>
            </w:r>
          </w:p>
        </w:tc>
      </w:tr>
      <w:tr w:rsidR="00BA7CDF" w:rsidRPr="00AB6E0A" w14:paraId="371275F7" w14:textId="77777777" w:rsidTr="00D677DF">
        <w:trPr>
          <w:trHeight w:val="510"/>
        </w:trPr>
        <w:tc>
          <w:tcPr>
            <w:tcW w:w="546" w:type="dxa"/>
          </w:tcPr>
          <w:p w14:paraId="2C84B494" w14:textId="5736D3A7" w:rsidR="00BA7CDF" w:rsidRPr="00AB6E0A" w:rsidRDefault="00BA7CDF" w:rsidP="00BA7CDF">
            <w:pPr>
              <w:autoSpaceDE w:val="0"/>
              <w:autoSpaceDN w:val="0"/>
              <w:adjustRightInd w:val="0"/>
              <w:rPr>
                <w:rFonts w:ascii="Times New Roman" w:hAnsi="Times New Roman" w:cs="Times New Roman"/>
              </w:rPr>
            </w:pPr>
            <w:r w:rsidRPr="00FF5CF4">
              <w:rPr>
                <w:rFonts w:ascii="Times New Roman" w:hAnsi="Times New Roman" w:cs="Times New Roman"/>
                <w:sz w:val="24"/>
                <w:szCs w:val="24"/>
              </w:rPr>
              <w:t>2.</w:t>
            </w:r>
          </w:p>
        </w:tc>
        <w:tc>
          <w:tcPr>
            <w:tcW w:w="6966" w:type="dxa"/>
          </w:tcPr>
          <w:p w14:paraId="24830EDE" w14:textId="77BEBA5A" w:rsidR="00BA7CDF" w:rsidRPr="004E542F" w:rsidRDefault="00BA7CDF" w:rsidP="00BA7CDF">
            <w:pPr>
              <w:jc w:val="both"/>
              <w:rPr>
                <w:rFonts w:ascii="Times New Roman" w:hAnsi="Times New Roman" w:cs="Times New Roman"/>
                <w:sz w:val="24"/>
                <w:szCs w:val="24"/>
              </w:rPr>
            </w:pPr>
            <w:r w:rsidRPr="00FF5CF4">
              <w:rPr>
                <w:rFonts w:ascii="Times New Roman" w:hAnsi="Times New Roman" w:cs="Times New Roman"/>
                <w:sz w:val="24"/>
                <w:szCs w:val="24"/>
              </w:rPr>
              <w:t>Направление предостережений о недопустимости нарушений обязательных требований законодательства в сфере благоустройства</w:t>
            </w:r>
          </w:p>
        </w:tc>
        <w:tc>
          <w:tcPr>
            <w:tcW w:w="1833" w:type="dxa"/>
          </w:tcPr>
          <w:p w14:paraId="2F1AED68" w14:textId="7C765D3B" w:rsidR="00BA7CDF" w:rsidRDefault="00BA7CDF" w:rsidP="00BA7CDF">
            <w:pPr>
              <w:rPr>
                <w:rFonts w:ascii="Times New Roman" w:hAnsi="Times New Roman" w:cs="Times New Roman"/>
                <w:sz w:val="24"/>
                <w:szCs w:val="24"/>
              </w:rPr>
            </w:pPr>
            <w:r>
              <w:rPr>
                <w:rFonts w:ascii="Times New Roman" w:hAnsi="Times New Roman" w:cs="Times New Roman"/>
                <w:sz w:val="24"/>
                <w:szCs w:val="24"/>
              </w:rPr>
              <w:t>80</w:t>
            </w:r>
            <w:r w:rsidRPr="00FF5CF4">
              <w:rPr>
                <w:rFonts w:ascii="Times New Roman" w:hAnsi="Times New Roman" w:cs="Times New Roman"/>
                <w:sz w:val="24"/>
                <w:szCs w:val="24"/>
              </w:rPr>
              <w:t>%</w:t>
            </w:r>
          </w:p>
        </w:tc>
      </w:tr>
      <w:tr w:rsidR="00BA7CDF" w:rsidRPr="00AB6E0A" w14:paraId="645C56A0" w14:textId="77777777" w:rsidTr="00D677DF">
        <w:trPr>
          <w:trHeight w:val="510"/>
        </w:trPr>
        <w:tc>
          <w:tcPr>
            <w:tcW w:w="546" w:type="dxa"/>
          </w:tcPr>
          <w:p w14:paraId="5A444DA2" w14:textId="2B71832D" w:rsidR="00BA7CDF" w:rsidRPr="00AB6E0A" w:rsidRDefault="00BA7CDF" w:rsidP="00BA7CDF">
            <w:pPr>
              <w:autoSpaceDE w:val="0"/>
              <w:autoSpaceDN w:val="0"/>
              <w:adjustRightInd w:val="0"/>
              <w:rPr>
                <w:rFonts w:ascii="Times New Roman" w:hAnsi="Times New Roman" w:cs="Times New Roman"/>
              </w:rPr>
            </w:pPr>
            <w:r w:rsidRPr="00FF5CF4">
              <w:rPr>
                <w:rFonts w:ascii="Times New Roman" w:hAnsi="Times New Roman" w:cs="Times New Roman"/>
                <w:sz w:val="24"/>
                <w:szCs w:val="24"/>
              </w:rPr>
              <w:lastRenderedPageBreak/>
              <w:t>3.</w:t>
            </w:r>
          </w:p>
        </w:tc>
        <w:tc>
          <w:tcPr>
            <w:tcW w:w="6966" w:type="dxa"/>
          </w:tcPr>
          <w:p w14:paraId="096335F1" w14:textId="7C4667E5" w:rsidR="00BA7CDF" w:rsidRPr="004E6A55" w:rsidRDefault="00BA7CDF" w:rsidP="00BA7CDF">
            <w:pPr>
              <w:jc w:val="both"/>
              <w:rPr>
                <w:rFonts w:ascii="Times New Roman" w:hAnsi="Times New Roman" w:cs="Times New Roman"/>
                <w:sz w:val="24"/>
                <w:szCs w:val="24"/>
              </w:rPr>
            </w:pPr>
            <w:r w:rsidRPr="00FF5CF4">
              <w:rPr>
                <w:rFonts w:ascii="Times New Roman" w:hAnsi="Times New Roman" w:cs="Times New Roman"/>
                <w:sz w:val="24"/>
                <w:szCs w:val="24"/>
              </w:rPr>
              <w:t>Информирование контролируемых лиц и иных заинтересованных лиц по вопросам соблюдения обязательных требований законодательства в сфере благоустройства</w:t>
            </w:r>
          </w:p>
        </w:tc>
        <w:tc>
          <w:tcPr>
            <w:tcW w:w="1833" w:type="dxa"/>
          </w:tcPr>
          <w:p w14:paraId="3E191C38" w14:textId="69A10978" w:rsidR="00BA7CDF" w:rsidRPr="004E6A55" w:rsidRDefault="00BA7CDF" w:rsidP="00BA7CDF">
            <w:pPr>
              <w:jc w:val="both"/>
              <w:rPr>
                <w:rFonts w:ascii="Times New Roman" w:hAnsi="Times New Roman" w:cs="Times New Roman"/>
                <w:sz w:val="24"/>
                <w:szCs w:val="24"/>
              </w:rPr>
            </w:pPr>
            <w:r w:rsidRPr="00FF5CF4">
              <w:rPr>
                <w:rFonts w:ascii="Times New Roman" w:hAnsi="Times New Roman" w:cs="Times New Roman"/>
                <w:sz w:val="24"/>
                <w:szCs w:val="24"/>
              </w:rPr>
              <w:t>100%</w:t>
            </w:r>
          </w:p>
        </w:tc>
      </w:tr>
    </w:tbl>
    <w:p w14:paraId="7DABB3BC" w14:textId="77777777" w:rsidR="009A1732" w:rsidRPr="00FF5CF4" w:rsidRDefault="009A1732" w:rsidP="009A1732">
      <w:pPr>
        <w:pStyle w:val="a4"/>
        <w:spacing w:after="120" w:line="240" w:lineRule="auto"/>
        <w:ind w:left="0" w:firstLine="567"/>
        <w:jc w:val="both"/>
        <w:rPr>
          <w:rFonts w:ascii="Times New Roman" w:hAnsi="Times New Roman" w:cs="Times New Roman"/>
          <w:sz w:val="24"/>
          <w:szCs w:val="24"/>
        </w:rPr>
      </w:pPr>
    </w:p>
    <w:p w14:paraId="47D5B745" w14:textId="0844F519" w:rsidR="00B35766" w:rsidRPr="00B35766" w:rsidRDefault="009A1732" w:rsidP="00B35766">
      <w:pPr>
        <w:pStyle w:val="a4"/>
        <w:spacing w:after="120" w:line="240" w:lineRule="auto"/>
        <w:ind w:left="0" w:firstLine="567"/>
        <w:jc w:val="both"/>
        <w:rPr>
          <w:rFonts w:ascii="Times New Roman" w:eastAsia="Calibri" w:hAnsi="Times New Roman" w:cs="Times New Roman"/>
          <w:sz w:val="24"/>
          <w:szCs w:val="28"/>
        </w:rPr>
      </w:pPr>
      <w:r>
        <w:rPr>
          <w:rFonts w:ascii="Times New Roman" w:hAnsi="Times New Roman" w:cs="Times New Roman"/>
          <w:sz w:val="24"/>
          <w:szCs w:val="24"/>
        </w:rPr>
        <w:t>5.</w:t>
      </w:r>
      <w:r w:rsidR="00CB36A1">
        <w:rPr>
          <w:rFonts w:ascii="Times New Roman" w:hAnsi="Times New Roman" w:cs="Times New Roman"/>
          <w:sz w:val="24"/>
          <w:szCs w:val="24"/>
        </w:rPr>
        <w:t>3</w:t>
      </w:r>
      <w:r>
        <w:rPr>
          <w:rFonts w:ascii="Times New Roman" w:hAnsi="Times New Roman" w:cs="Times New Roman"/>
          <w:sz w:val="24"/>
          <w:szCs w:val="24"/>
        </w:rPr>
        <w:t xml:space="preserve">. </w:t>
      </w:r>
      <w:r w:rsidR="00CB36A1" w:rsidRPr="00CB36A1">
        <w:rPr>
          <w:rFonts w:ascii="Times New Roman" w:eastAsia="Calibri" w:hAnsi="Times New Roman" w:cs="Times New Roman"/>
          <w:sz w:val="24"/>
          <w:szCs w:val="28"/>
        </w:rPr>
        <w:t>По окончании года контрольный орган подводит итоги реализации программы профилактики, размещая отчёт на сайте контрольного органа не позднее февраля следующего за отчетным годом.</w:t>
      </w:r>
    </w:p>
    <w:p w14:paraId="7ACA3C9E" w14:textId="129CEBAB" w:rsidR="00EE682E" w:rsidRPr="00EE682E" w:rsidRDefault="009A1732" w:rsidP="00EE682E">
      <w:pPr>
        <w:pStyle w:val="a4"/>
        <w:spacing w:after="120" w:line="240" w:lineRule="auto"/>
        <w:ind w:left="0" w:firstLine="567"/>
        <w:jc w:val="both"/>
        <w:rPr>
          <w:rFonts w:ascii="Times New Roman" w:eastAsia="Calibri" w:hAnsi="Times New Roman" w:cs="Times New Roman"/>
          <w:sz w:val="24"/>
          <w:szCs w:val="28"/>
        </w:rPr>
      </w:pPr>
      <w:r>
        <w:rPr>
          <w:rFonts w:ascii="Times New Roman" w:hAnsi="Times New Roman" w:cs="Times New Roman"/>
          <w:sz w:val="24"/>
          <w:szCs w:val="24"/>
        </w:rPr>
        <w:t>5.</w:t>
      </w:r>
      <w:r w:rsidR="00CB36A1">
        <w:rPr>
          <w:rFonts w:ascii="Times New Roman" w:hAnsi="Times New Roman" w:cs="Times New Roman"/>
          <w:sz w:val="24"/>
          <w:szCs w:val="24"/>
        </w:rPr>
        <w:t>4</w:t>
      </w:r>
      <w:r>
        <w:rPr>
          <w:rFonts w:ascii="Times New Roman" w:hAnsi="Times New Roman" w:cs="Times New Roman"/>
          <w:sz w:val="24"/>
          <w:szCs w:val="24"/>
        </w:rPr>
        <w:t>. </w:t>
      </w:r>
      <w:r w:rsidR="00CB36A1" w:rsidRPr="00CB36A1">
        <w:rPr>
          <w:rFonts w:ascii="Times New Roman" w:eastAsia="Calibri" w:hAnsi="Times New Roman" w:cs="Times New Roman"/>
          <w:sz w:val="24"/>
          <w:szCs w:val="28"/>
        </w:rPr>
        <w:t>Ожидаемый результат реализации Программы профилактики - снижение количества выявленных нарушений требований в сфере благоустройства, связанных, в первую очередь, с увеличением количества и качества проводимых профилактических мероприятий.</w:t>
      </w:r>
    </w:p>
    <w:sectPr w:rsidR="00EE682E" w:rsidRPr="00EE682E" w:rsidSect="008177F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AD"/>
    <w:multiLevelType w:val="hybridMultilevel"/>
    <w:tmpl w:val="3FDC660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7BF418A7"/>
    <w:multiLevelType w:val="hybridMultilevel"/>
    <w:tmpl w:val="BBD8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1348844">
    <w:abstractNumId w:val="1"/>
  </w:num>
  <w:num w:numId="2" w16cid:durableId="69076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42"/>
    <w:rsid w:val="000007C0"/>
    <w:rsid w:val="00007640"/>
    <w:rsid w:val="00050464"/>
    <w:rsid w:val="00060F31"/>
    <w:rsid w:val="000942EF"/>
    <w:rsid w:val="000D4AA9"/>
    <w:rsid w:val="000E2554"/>
    <w:rsid w:val="001723EC"/>
    <w:rsid w:val="00186543"/>
    <w:rsid w:val="001C03B6"/>
    <w:rsid w:val="001D474B"/>
    <w:rsid w:val="001F7ECA"/>
    <w:rsid w:val="00240954"/>
    <w:rsid w:val="00254F75"/>
    <w:rsid w:val="00281C56"/>
    <w:rsid w:val="002C3DB9"/>
    <w:rsid w:val="002E66A3"/>
    <w:rsid w:val="002F68CC"/>
    <w:rsid w:val="00307103"/>
    <w:rsid w:val="0031537E"/>
    <w:rsid w:val="00331951"/>
    <w:rsid w:val="00331F0E"/>
    <w:rsid w:val="00343B80"/>
    <w:rsid w:val="003A457A"/>
    <w:rsid w:val="0041278D"/>
    <w:rsid w:val="004439E4"/>
    <w:rsid w:val="00471840"/>
    <w:rsid w:val="00496EAD"/>
    <w:rsid w:val="004B7EA6"/>
    <w:rsid w:val="004E05BC"/>
    <w:rsid w:val="00510F07"/>
    <w:rsid w:val="005333BE"/>
    <w:rsid w:val="00535BE4"/>
    <w:rsid w:val="00556121"/>
    <w:rsid w:val="005702CD"/>
    <w:rsid w:val="005B5DCB"/>
    <w:rsid w:val="005C10AA"/>
    <w:rsid w:val="00604952"/>
    <w:rsid w:val="00606B94"/>
    <w:rsid w:val="006643A9"/>
    <w:rsid w:val="006924C6"/>
    <w:rsid w:val="006A5CBA"/>
    <w:rsid w:val="006D3CFB"/>
    <w:rsid w:val="00715888"/>
    <w:rsid w:val="007314D9"/>
    <w:rsid w:val="00760215"/>
    <w:rsid w:val="0076727B"/>
    <w:rsid w:val="00780AC5"/>
    <w:rsid w:val="00785CD8"/>
    <w:rsid w:val="007D11D4"/>
    <w:rsid w:val="00802954"/>
    <w:rsid w:val="00817342"/>
    <w:rsid w:val="008177F4"/>
    <w:rsid w:val="00831B97"/>
    <w:rsid w:val="008344B6"/>
    <w:rsid w:val="0086103F"/>
    <w:rsid w:val="00873D88"/>
    <w:rsid w:val="0088327B"/>
    <w:rsid w:val="008B4E74"/>
    <w:rsid w:val="008C1E11"/>
    <w:rsid w:val="008D7871"/>
    <w:rsid w:val="008E71C5"/>
    <w:rsid w:val="00900971"/>
    <w:rsid w:val="00922DA9"/>
    <w:rsid w:val="0093612D"/>
    <w:rsid w:val="009757D3"/>
    <w:rsid w:val="00994C9B"/>
    <w:rsid w:val="009A1732"/>
    <w:rsid w:val="009B4B0D"/>
    <w:rsid w:val="009E6522"/>
    <w:rsid w:val="00A13EFB"/>
    <w:rsid w:val="00A16824"/>
    <w:rsid w:val="00A64BC3"/>
    <w:rsid w:val="00A728F8"/>
    <w:rsid w:val="00A97AC9"/>
    <w:rsid w:val="00AA4F53"/>
    <w:rsid w:val="00AA6BB6"/>
    <w:rsid w:val="00AE503D"/>
    <w:rsid w:val="00AF2936"/>
    <w:rsid w:val="00B356BB"/>
    <w:rsid w:val="00B35766"/>
    <w:rsid w:val="00B435A8"/>
    <w:rsid w:val="00B7275A"/>
    <w:rsid w:val="00B845E3"/>
    <w:rsid w:val="00B96591"/>
    <w:rsid w:val="00B96601"/>
    <w:rsid w:val="00BA7CDF"/>
    <w:rsid w:val="00C05469"/>
    <w:rsid w:val="00C0548C"/>
    <w:rsid w:val="00C217D5"/>
    <w:rsid w:val="00C52F4D"/>
    <w:rsid w:val="00C728FE"/>
    <w:rsid w:val="00C90E98"/>
    <w:rsid w:val="00C97617"/>
    <w:rsid w:val="00CA3BC5"/>
    <w:rsid w:val="00CB36A1"/>
    <w:rsid w:val="00CB69DE"/>
    <w:rsid w:val="00CD783D"/>
    <w:rsid w:val="00CE6E28"/>
    <w:rsid w:val="00D05118"/>
    <w:rsid w:val="00D42760"/>
    <w:rsid w:val="00D67499"/>
    <w:rsid w:val="00D677DF"/>
    <w:rsid w:val="00D84CE6"/>
    <w:rsid w:val="00D95737"/>
    <w:rsid w:val="00DA0FE1"/>
    <w:rsid w:val="00DA4465"/>
    <w:rsid w:val="00DA5FBD"/>
    <w:rsid w:val="00DB4952"/>
    <w:rsid w:val="00E25EE9"/>
    <w:rsid w:val="00EC06F8"/>
    <w:rsid w:val="00EE682E"/>
    <w:rsid w:val="00EF5F10"/>
    <w:rsid w:val="00F0310C"/>
    <w:rsid w:val="00F039DF"/>
    <w:rsid w:val="00F30EF6"/>
    <w:rsid w:val="00F54A4A"/>
    <w:rsid w:val="00F97D47"/>
    <w:rsid w:val="00FA32BA"/>
    <w:rsid w:val="00FC0DCA"/>
    <w:rsid w:val="00FE3590"/>
    <w:rsid w:val="00FF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E0BF"/>
  <w15:chartTrackingRefBased/>
  <w15:docId w15:val="{63320197-5631-4BBF-9755-BE5E7570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7617"/>
    <w:pPr>
      <w:ind w:left="720"/>
      <w:contextualSpacing/>
    </w:pPr>
  </w:style>
  <w:style w:type="paragraph" w:customStyle="1" w:styleId="ConsPlusNormal">
    <w:name w:val="ConsPlusNormal"/>
    <w:uiPriority w:val="99"/>
    <w:rsid w:val="00B356BB"/>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Normal (Web)"/>
    <w:basedOn w:val="a"/>
    <w:uiPriority w:val="99"/>
    <w:unhideWhenUsed/>
    <w:rsid w:val="00A13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97AC9"/>
    <w:rPr>
      <w:color w:val="0000FF"/>
      <w:u w:val="single"/>
    </w:rPr>
  </w:style>
  <w:style w:type="character" w:styleId="a7">
    <w:name w:val="Unresolved Mention"/>
    <w:basedOn w:val="a0"/>
    <w:uiPriority w:val="99"/>
    <w:semiHidden/>
    <w:unhideWhenUsed/>
    <w:rsid w:val="0006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9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43E29DAE02F11D5C5443B93F548266296F499E6D849D59AA5BF1FFC90E5DA92C7BC569E9B51ED29740CA28E1EP3x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kki.ru" TargetMode="External"/><Relationship Id="rId5" Type="http://schemas.openxmlformats.org/officeDocument/2006/relationships/hyperlink" Target="http://docs.cntd.ru/document/9018760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2586</Words>
  <Characters>14744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Латкин</dc:creator>
  <cp:keywords/>
  <dc:description/>
  <cp:lastModifiedBy>Настя Горшкова</cp:lastModifiedBy>
  <cp:revision>41</cp:revision>
  <cp:lastPrinted>2025-12-15T12:49:00Z</cp:lastPrinted>
  <dcterms:created xsi:type="dcterms:W3CDTF">2025-12-15T09:55:00Z</dcterms:created>
  <dcterms:modified xsi:type="dcterms:W3CDTF">2025-12-16T09:37:00Z</dcterms:modified>
</cp:coreProperties>
</file>