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1DEB" w14:textId="4AC47EA6" w:rsidR="00AB62EB" w:rsidRDefault="00AB62EB" w:rsidP="00873D88">
      <w:pPr>
        <w:spacing w:after="0" w:line="240" w:lineRule="auto"/>
        <w:jc w:val="center"/>
        <w:rPr>
          <w:rFonts w:ascii="Arial" w:hAnsi="Arial" w:cs="Arial"/>
          <w:bCs/>
          <w:noProof/>
          <w:sz w:val="24"/>
          <w:szCs w:val="24"/>
        </w:rPr>
      </w:pPr>
      <w:r>
        <w:rPr>
          <w:rFonts w:ascii="Arial" w:hAnsi="Arial" w:cs="Arial"/>
          <w:bCs/>
          <w:noProof/>
          <w:sz w:val="24"/>
          <w:szCs w:val="24"/>
        </w:rPr>
        <w:t xml:space="preserve">                                                                                                      Идентификатор</w:t>
      </w:r>
    </w:p>
    <w:p w14:paraId="6A5FDD8E" w14:textId="5A5F031C" w:rsidR="00873D88" w:rsidRPr="00AB62EB" w:rsidRDefault="00AB62EB" w:rsidP="00873D88">
      <w:pPr>
        <w:spacing w:after="0" w:line="240" w:lineRule="auto"/>
        <w:jc w:val="center"/>
        <w:rPr>
          <w:rFonts w:ascii="Times New Roman" w:hAnsi="Times New Roman" w:cs="Times New Roman"/>
          <w:bCs/>
          <w:noProof/>
          <w:sz w:val="24"/>
          <w:szCs w:val="24"/>
          <w:lang w:eastAsia="ru-RU"/>
        </w:rPr>
      </w:pPr>
      <w:r w:rsidRPr="00AB62EB">
        <w:rPr>
          <w:rFonts w:ascii="Arial" w:hAnsi="Arial" w:cs="Arial"/>
          <w:bCs/>
          <w:noProof/>
          <w:sz w:val="24"/>
          <w:szCs w:val="24"/>
        </w:rPr>
        <w:t>ГЕРБ</w:t>
      </w:r>
      <w:r w:rsidR="00873D88" w:rsidRPr="00AB62EB">
        <w:rPr>
          <w:rFonts w:ascii="Times New Roman" w:hAnsi="Times New Roman" w:cs="Times New Roman"/>
          <w:bCs/>
          <w:noProof/>
          <w:sz w:val="24"/>
          <w:szCs w:val="24"/>
          <w:lang w:eastAsia="ru-RU"/>
        </w:rPr>
        <w:t xml:space="preserve">                                                                                           </w:t>
      </w:r>
    </w:p>
    <w:p w14:paraId="4D9EA64F" w14:textId="77777777" w:rsidR="00AB62EB" w:rsidRDefault="00AB62EB" w:rsidP="00873D88">
      <w:pPr>
        <w:spacing w:after="0" w:line="240" w:lineRule="auto"/>
        <w:jc w:val="center"/>
        <w:rPr>
          <w:rFonts w:ascii="Arial" w:hAnsi="Arial" w:cs="Arial"/>
          <w:sz w:val="24"/>
          <w:szCs w:val="24"/>
        </w:rPr>
      </w:pPr>
    </w:p>
    <w:p w14:paraId="7AC37942" w14:textId="3A5E458B" w:rsidR="00873D88" w:rsidRPr="00477181" w:rsidRDefault="00873D88" w:rsidP="00873D88">
      <w:pPr>
        <w:spacing w:after="0" w:line="240" w:lineRule="auto"/>
        <w:jc w:val="center"/>
        <w:rPr>
          <w:rFonts w:ascii="Arial" w:hAnsi="Arial" w:cs="Arial"/>
          <w:sz w:val="24"/>
          <w:szCs w:val="24"/>
        </w:rPr>
      </w:pPr>
      <w:r w:rsidRPr="00477181">
        <w:rPr>
          <w:rFonts w:ascii="Arial" w:hAnsi="Arial" w:cs="Arial"/>
          <w:sz w:val="24"/>
          <w:szCs w:val="24"/>
        </w:rPr>
        <w:t>Муниципальное образование</w:t>
      </w:r>
    </w:p>
    <w:p w14:paraId="380FCFAA" w14:textId="77777777" w:rsidR="00873D88" w:rsidRPr="00A83BC6" w:rsidRDefault="00873D88" w:rsidP="00873D88">
      <w:pPr>
        <w:spacing w:after="0" w:line="240" w:lineRule="auto"/>
        <w:jc w:val="center"/>
        <w:rPr>
          <w:rFonts w:ascii="Arial" w:hAnsi="Arial" w:cs="Arial"/>
        </w:rPr>
      </w:pPr>
      <w:r w:rsidRPr="00A83BC6">
        <w:rPr>
          <w:rFonts w:ascii="Arial" w:hAnsi="Arial" w:cs="Arial"/>
          <w:sz w:val="28"/>
        </w:rPr>
        <w:t>«Юкковское сельское поселение»</w:t>
      </w:r>
    </w:p>
    <w:p w14:paraId="519E7BCE" w14:textId="77777777" w:rsidR="00873D88" w:rsidRPr="00477181" w:rsidRDefault="00873D88" w:rsidP="00873D88">
      <w:pPr>
        <w:spacing w:after="0"/>
        <w:jc w:val="center"/>
        <w:rPr>
          <w:rFonts w:ascii="Arial" w:hAnsi="Arial" w:cs="Arial"/>
          <w:sz w:val="24"/>
          <w:szCs w:val="24"/>
        </w:rPr>
      </w:pPr>
      <w:r w:rsidRPr="00477181">
        <w:rPr>
          <w:rFonts w:ascii="Arial" w:hAnsi="Arial" w:cs="Arial"/>
          <w:sz w:val="24"/>
          <w:szCs w:val="24"/>
        </w:rPr>
        <w:t>Всеволожского муниципального района Ленинградской области</w:t>
      </w:r>
    </w:p>
    <w:p w14:paraId="469C8C48" w14:textId="77777777" w:rsidR="000D4AA9" w:rsidRPr="00351FDD" w:rsidRDefault="000D4AA9" w:rsidP="00873D88">
      <w:pPr>
        <w:spacing w:after="0"/>
        <w:jc w:val="center"/>
        <w:rPr>
          <w:rFonts w:ascii="Arial" w:hAnsi="Arial" w:cs="Arial"/>
        </w:rPr>
      </w:pPr>
    </w:p>
    <w:p w14:paraId="48007FE0" w14:textId="77777777" w:rsidR="00873D88" w:rsidRPr="000C7C30" w:rsidRDefault="00873D88" w:rsidP="00873D88">
      <w:pPr>
        <w:jc w:val="center"/>
        <w:rPr>
          <w:rFonts w:ascii="Arial" w:hAnsi="Arial" w:cs="Arial"/>
          <w:spacing w:val="80"/>
          <w:sz w:val="28"/>
        </w:rPr>
      </w:pPr>
      <w:r w:rsidRPr="000C7C30">
        <w:rPr>
          <w:rFonts w:ascii="Arial" w:hAnsi="Arial" w:cs="Arial"/>
          <w:spacing w:val="80"/>
          <w:sz w:val="28"/>
        </w:rPr>
        <w:t>АДМИНИСТРАЦИЯ</w:t>
      </w:r>
    </w:p>
    <w:p w14:paraId="56369FBF" w14:textId="77777777" w:rsidR="00873D88" w:rsidRDefault="00873D88" w:rsidP="00873D88">
      <w:pPr>
        <w:jc w:val="center"/>
        <w:rPr>
          <w:rFonts w:ascii="Arial" w:hAnsi="Arial" w:cs="Arial"/>
          <w:spacing w:val="80"/>
          <w:sz w:val="36"/>
          <w:szCs w:val="36"/>
        </w:rPr>
      </w:pPr>
      <w:r>
        <w:rPr>
          <w:rFonts w:ascii="Arial" w:hAnsi="Arial" w:cs="Arial"/>
          <w:spacing w:val="80"/>
          <w:sz w:val="36"/>
          <w:szCs w:val="36"/>
        </w:rPr>
        <w:t>ПОСТАНОВЛЕНИЕ</w:t>
      </w:r>
    </w:p>
    <w:p w14:paraId="089B4765" w14:textId="77777777" w:rsidR="00873D88" w:rsidRPr="000F04C6" w:rsidRDefault="00873D88" w:rsidP="00873D88">
      <w:pPr>
        <w:rPr>
          <w:rFonts w:ascii="Arial" w:hAnsi="Arial" w:cs="Arial"/>
          <w:spacing w:val="80"/>
          <w:sz w:val="36"/>
          <w:szCs w:val="36"/>
        </w:rPr>
      </w:pPr>
    </w:p>
    <w:p w14:paraId="480E9B79" w14:textId="1CDAFF18" w:rsidR="00873D88" w:rsidRPr="00AD0CAC" w:rsidRDefault="00477181" w:rsidP="00873D88">
      <w:pPr>
        <w:spacing w:after="0"/>
        <w:rPr>
          <w:rFonts w:ascii="Arial" w:hAnsi="Arial" w:cs="Arial"/>
          <w:sz w:val="28"/>
        </w:rPr>
      </w:pPr>
      <w:r>
        <w:rPr>
          <w:rFonts w:ascii="Arial" w:hAnsi="Arial" w:cs="Arial"/>
          <w:sz w:val="28"/>
        </w:rPr>
        <w:t xml:space="preserve">   </w:t>
      </w:r>
      <w:r w:rsidR="00873D88" w:rsidRPr="00AD0CAC">
        <w:rPr>
          <w:rFonts w:ascii="Arial" w:hAnsi="Arial" w:cs="Arial"/>
          <w:sz w:val="28"/>
        </w:rPr>
        <w:t>__</w:t>
      </w:r>
      <w:r w:rsidRPr="00477181">
        <w:rPr>
          <w:rFonts w:ascii="Arial" w:hAnsi="Arial" w:cs="Arial"/>
          <w:sz w:val="28"/>
          <w:u w:val="single"/>
        </w:rPr>
        <w:t>16.12.2025</w:t>
      </w:r>
      <w:r w:rsidR="00873D88" w:rsidRPr="00AD0CAC">
        <w:rPr>
          <w:rFonts w:ascii="Arial" w:hAnsi="Arial" w:cs="Arial"/>
          <w:sz w:val="28"/>
        </w:rPr>
        <w:t>___</w:t>
      </w:r>
      <w:r w:rsidR="00873D88">
        <w:rPr>
          <w:rFonts w:ascii="Arial" w:hAnsi="Arial" w:cs="Arial"/>
          <w:sz w:val="28"/>
        </w:rPr>
        <w:t xml:space="preserve"> </w:t>
      </w:r>
      <w:r w:rsidR="00873D88" w:rsidRPr="00AD0CAC">
        <w:rPr>
          <w:rFonts w:ascii="Arial" w:hAnsi="Arial" w:cs="Arial"/>
          <w:sz w:val="28"/>
        </w:rPr>
        <w:tab/>
      </w:r>
      <w:r w:rsidR="00873D88" w:rsidRPr="00AD0CAC">
        <w:rPr>
          <w:rFonts w:ascii="Arial" w:hAnsi="Arial" w:cs="Arial"/>
          <w:sz w:val="28"/>
        </w:rPr>
        <w:tab/>
        <w:t xml:space="preserve">                        </w:t>
      </w:r>
      <w:r w:rsidR="00873D88" w:rsidRPr="00AD0CAC">
        <w:rPr>
          <w:rFonts w:ascii="Arial" w:hAnsi="Arial" w:cs="Arial"/>
          <w:sz w:val="28"/>
        </w:rPr>
        <w:tab/>
      </w:r>
      <w:r w:rsidR="00873D88" w:rsidRPr="00AD0CAC">
        <w:rPr>
          <w:rFonts w:ascii="Arial" w:hAnsi="Arial" w:cs="Arial"/>
          <w:sz w:val="28"/>
        </w:rPr>
        <w:tab/>
      </w:r>
      <w:r w:rsidR="00873D88" w:rsidRPr="00477181">
        <w:rPr>
          <w:rFonts w:ascii="Arial" w:hAnsi="Arial" w:cs="Arial"/>
          <w:sz w:val="28"/>
        </w:rPr>
        <w:t xml:space="preserve"> </w:t>
      </w:r>
      <w:r>
        <w:rPr>
          <w:rFonts w:ascii="Arial" w:hAnsi="Arial" w:cs="Arial"/>
          <w:sz w:val="28"/>
        </w:rPr>
        <w:t xml:space="preserve">      </w:t>
      </w:r>
      <w:r w:rsidR="00873D88" w:rsidRPr="00477181">
        <w:rPr>
          <w:rFonts w:ascii="Arial" w:hAnsi="Arial" w:cs="Arial"/>
          <w:sz w:val="28"/>
        </w:rPr>
        <w:t xml:space="preserve">   №__</w:t>
      </w:r>
      <w:r w:rsidRPr="00477181">
        <w:rPr>
          <w:rFonts w:ascii="Arial" w:hAnsi="Arial" w:cs="Arial"/>
          <w:sz w:val="28"/>
          <w:u w:val="single"/>
        </w:rPr>
        <w:t>440</w:t>
      </w:r>
      <w:r w:rsidR="00873D88" w:rsidRPr="00477181">
        <w:rPr>
          <w:rFonts w:ascii="Arial" w:hAnsi="Arial" w:cs="Arial"/>
          <w:sz w:val="28"/>
        </w:rPr>
        <w:t>____</w:t>
      </w:r>
    </w:p>
    <w:p w14:paraId="736F4A1E" w14:textId="77777777" w:rsidR="00873D88" w:rsidRPr="000745CC" w:rsidRDefault="00873D88" w:rsidP="00873D88">
      <w:pPr>
        <w:rPr>
          <w:rFonts w:ascii="Arial" w:hAnsi="Arial" w:cs="Arial"/>
          <w:sz w:val="28"/>
        </w:rPr>
      </w:pPr>
      <w:r>
        <w:rPr>
          <w:noProof/>
        </w:rPr>
        <mc:AlternateContent>
          <mc:Choice Requires="wps">
            <w:drawing>
              <wp:anchor distT="0" distB="0" distL="114300" distR="114300" simplePos="0" relativeHeight="251659264" behindDoc="0" locked="0" layoutInCell="1" allowOverlap="1" wp14:anchorId="1F9355E1" wp14:editId="25790351">
                <wp:simplePos x="0" y="0"/>
                <wp:positionH relativeFrom="column">
                  <wp:posOffset>-99061</wp:posOffset>
                </wp:positionH>
                <wp:positionV relativeFrom="paragraph">
                  <wp:posOffset>303530</wp:posOffset>
                </wp:positionV>
                <wp:extent cx="3419475" cy="1590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90675"/>
                        </a:xfrm>
                        <a:prstGeom prst="rect">
                          <a:avLst/>
                        </a:prstGeom>
                        <a:solidFill>
                          <a:srgbClr val="FFFFFF"/>
                        </a:solidFill>
                        <a:ln w="9525">
                          <a:solidFill>
                            <a:srgbClr val="FFFFFF"/>
                          </a:solidFill>
                          <a:miter lim="800000"/>
                          <a:headEnd/>
                          <a:tailEnd/>
                        </a:ln>
                      </wps:spPr>
                      <wps:txbx>
                        <w:txbxContent>
                          <w:p w14:paraId="392B9A47" w14:textId="005CE8EF" w:rsidR="00873D88" w:rsidRPr="000F04C6" w:rsidRDefault="00007640" w:rsidP="00873D88">
                            <w:pPr>
                              <w:spacing w:after="0" w:line="240" w:lineRule="auto"/>
                              <w:jc w:val="both"/>
                              <w:rPr>
                                <w:sz w:val="25"/>
                                <w:szCs w:val="25"/>
                              </w:rPr>
                            </w:pPr>
                            <w:r w:rsidRPr="00007640">
                              <w:rPr>
                                <w:rFonts w:ascii="Times New Roman" w:hAnsi="Times New Roman" w:cs="Times New Roman"/>
                                <w:sz w:val="25"/>
                                <w:szCs w:val="25"/>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МО «Юкковское сельское поселение» Всеволожского муниципального района Ленинградской области на 202</w:t>
                            </w:r>
                            <w:r>
                              <w:rPr>
                                <w:rFonts w:ascii="Times New Roman" w:hAnsi="Times New Roman" w:cs="Times New Roman"/>
                                <w:sz w:val="25"/>
                                <w:szCs w:val="25"/>
                              </w:rPr>
                              <w:t>6</w:t>
                            </w:r>
                            <w:r w:rsidRPr="00007640">
                              <w:rPr>
                                <w:rFonts w:ascii="Times New Roman" w:hAnsi="Times New Roman" w:cs="Times New Roman"/>
                                <w:sz w:val="25"/>
                                <w:szCs w:val="25"/>
                              </w:rPr>
                              <w:t xml:space="preserve"> год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355E1" id="_x0000_t202" coordsize="21600,21600" o:spt="202" path="m,l,21600r21600,l21600,xe">
                <v:stroke joinstyle="miter"/>
                <v:path gradientshapeok="t" o:connecttype="rect"/>
              </v:shapetype>
              <v:shape id="Text Box 2" o:spid="_x0000_s1026" type="#_x0000_t202" style="position:absolute;margin-left:-7.8pt;margin-top:23.9pt;width:269.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" strokecolor="white">
                <v:textbox>
                  <w:txbxContent>
                    <w:p w14:paraId="392B9A47" w14:textId="005CE8EF" w:rsidR="00873D88" w:rsidRPr="000F04C6" w:rsidRDefault="00007640" w:rsidP="00873D88">
                      <w:pPr>
                        <w:spacing w:after="0" w:line="240" w:lineRule="auto"/>
                        <w:jc w:val="both"/>
                        <w:rPr>
                          <w:sz w:val="25"/>
                          <w:szCs w:val="25"/>
                        </w:rPr>
                      </w:pPr>
                      <w:r w:rsidRPr="00007640">
                        <w:rPr>
                          <w:rFonts w:ascii="Times New Roman" w:hAnsi="Times New Roman" w:cs="Times New Roman"/>
                          <w:sz w:val="25"/>
                          <w:szCs w:val="25"/>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МО «Юкковское сельское поселение» Всеволожского муниципального района Ленинградской области на 202</w:t>
                      </w:r>
                      <w:r>
                        <w:rPr>
                          <w:rFonts w:ascii="Times New Roman" w:hAnsi="Times New Roman" w:cs="Times New Roman"/>
                          <w:sz w:val="25"/>
                          <w:szCs w:val="25"/>
                        </w:rPr>
                        <w:t>6</w:t>
                      </w:r>
                      <w:r w:rsidRPr="00007640">
                        <w:rPr>
                          <w:rFonts w:ascii="Times New Roman" w:hAnsi="Times New Roman" w:cs="Times New Roman"/>
                          <w:sz w:val="25"/>
                          <w:szCs w:val="25"/>
                        </w:rPr>
                        <w:t xml:space="preserve"> год</w:t>
                      </w:r>
                    </w:p>
                  </w:txbxContent>
                </v:textbox>
              </v:shape>
            </w:pict>
          </mc:Fallback>
        </mc:AlternateContent>
      </w:r>
      <w:r>
        <w:rPr>
          <w:rFonts w:ascii="Arial" w:hAnsi="Arial" w:cs="Arial"/>
          <w:sz w:val="28"/>
        </w:rPr>
        <w:t xml:space="preserve">          </w:t>
      </w:r>
      <w:r>
        <w:rPr>
          <w:rFonts w:ascii="Arial" w:hAnsi="Arial" w:cs="Arial"/>
        </w:rPr>
        <w:t xml:space="preserve"> </w:t>
      </w:r>
      <w:r w:rsidRPr="00712721">
        <w:rPr>
          <w:rFonts w:ascii="Arial" w:hAnsi="Arial" w:cs="Arial"/>
        </w:rPr>
        <w:t>д. Юкки</w:t>
      </w:r>
    </w:p>
    <w:p w14:paraId="0F7B66F3" w14:textId="77777777" w:rsidR="00873D88" w:rsidRDefault="00873D88" w:rsidP="00873D88"/>
    <w:p w14:paraId="0C292A1C" w14:textId="77777777" w:rsidR="00873D88" w:rsidRPr="00284D56" w:rsidRDefault="00873D88" w:rsidP="00873D88">
      <w:r w:rsidRPr="00284D56">
        <w:t xml:space="preserve"> </w:t>
      </w:r>
    </w:p>
    <w:p w14:paraId="22411FA2" w14:textId="77777777" w:rsidR="00873D88" w:rsidRPr="00284D56" w:rsidRDefault="00873D88" w:rsidP="00873D88"/>
    <w:p w14:paraId="37674AD1" w14:textId="77777777" w:rsidR="00873D88" w:rsidRPr="00284D56" w:rsidRDefault="00873D88" w:rsidP="00873D88">
      <w:pPr>
        <w:ind w:firstLine="708"/>
        <w:jc w:val="both"/>
        <w:rPr>
          <w:sz w:val="28"/>
          <w:szCs w:val="28"/>
        </w:rPr>
      </w:pPr>
    </w:p>
    <w:p w14:paraId="10ADF9E9" w14:textId="77777777" w:rsidR="00873D88" w:rsidRDefault="00873D88" w:rsidP="00873D88">
      <w:pPr>
        <w:spacing w:after="0" w:line="240" w:lineRule="auto"/>
        <w:jc w:val="both"/>
        <w:rPr>
          <w:rFonts w:ascii="Times New Roman" w:hAnsi="Times New Roman" w:cs="Times New Roman"/>
          <w:sz w:val="28"/>
          <w:szCs w:val="28"/>
        </w:rPr>
      </w:pPr>
    </w:p>
    <w:p w14:paraId="7D592C25" w14:textId="77777777" w:rsidR="00873D88" w:rsidRPr="006D15D7" w:rsidRDefault="00873D88" w:rsidP="00873D88">
      <w:pPr>
        <w:spacing w:after="0" w:line="240" w:lineRule="auto"/>
        <w:ind w:firstLine="708"/>
        <w:jc w:val="both"/>
        <w:rPr>
          <w:rFonts w:ascii="Times New Roman" w:hAnsi="Times New Roman" w:cs="Times New Roman"/>
          <w:szCs w:val="28"/>
        </w:rPr>
      </w:pPr>
    </w:p>
    <w:p w14:paraId="2E3CFC4F" w14:textId="77777777" w:rsidR="00873D88" w:rsidRDefault="00873D88" w:rsidP="00873D88">
      <w:pPr>
        <w:spacing w:after="0" w:line="240" w:lineRule="auto"/>
        <w:ind w:firstLine="709"/>
        <w:jc w:val="both"/>
        <w:rPr>
          <w:rFonts w:ascii="Times New Roman" w:hAnsi="Times New Roman" w:cs="Times New Roman"/>
          <w:sz w:val="25"/>
          <w:szCs w:val="25"/>
        </w:rPr>
      </w:pPr>
    </w:p>
    <w:p w14:paraId="60FF72BD" w14:textId="61D11C71" w:rsidR="00873D88" w:rsidRPr="000F04C6" w:rsidRDefault="00873D88" w:rsidP="00873D88">
      <w:pPr>
        <w:spacing w:after="0" w:line="240" w:lineRule="auto"/>
        <w:ind w:firstLine="709"/>
        <w:jc w:val="both"/>
        <w:rPr>
          <w:rFonts w:ascii="Times New Roman" w:hAnsi="Times New Roman" w:cs="Times New Roman"/>
          <w:sz w:val="25"/>
          <w:szCs w:val="25"/>
        </w:rPr>
      </w:pPr>
      <w:r w:rsidRPr="000F04C6">
        <w:rPr>
          <w:rFonts w:ascii="Times New Roman" w:hAnsi="Times New Roman" w:cs="Times New Roman"/>
          <w:sz w:val="25"/>
          <w:szCs w:val="25"/>
        </w:rPr>
        <w:t xml:space="preserve">В соответствии с </w:t>
      </w:r>
      <w:r>
        <w:rPr>
          <w:rFonts w:ascii="Times New Roman" w:hAnsi="Times New Roman" w:cs="Times New Roman"/>
          <w:sz w:val="25"/>
          <w:szCs w:val="25"/>
        </w:rPr>
        <w:t>п</w:t>
      </w:r>
      <w:r w:rsidRPr="000F04C6">
        <w:rPr>
          <w:rFonts w:ascii="Times New Roman" w:hAnsi="Times New Roman" w:cs="Times New Roman"/>
          <w:sz w:val="25"/>
          <w:szCs w:val="25"/>
        </w:rPr>
        <w:t>.</w:t>
      </w:r>
      <w:r>
        <w:rPr>
          <w:rFonts w:ascii="Times New Roman" w:hAnsi="Times New Roman" w:cs="Times New Roman"/>
          <w:sz w:val="25"/>
          <w:szCs w:val="25"/>
        </w:rPr>
        <w:t xml:space="preserve"> 2</w:t>
      </w:r>
      <w:r w:rsidRPr="000F04C6">
        <w:rPr>
          <w:rFonts w:ascii="Times New Roman" w:hAnsi="Times New Roman" w:cs="Times New Roman"/>
          <w:sz w:val="25"/>
          <w:szCs w:val="25"/>
        </w:rPr>
        <w:t xml:space="preserve"> </w:t>
      </w:r>
      <w:hyperlink r:id="rId5" w:history="1">
        <w:r w:rsidRPr="000F04C6">
          <w:rPr>
            <w:rFonts w:ascii="Times New Roman" w:hAnsi="Times New Roman" w:cs="Times New Roman"/>
            <w:sz w:val="25"/>
            <w:szCs w:val="25"/>
          </w:rPr>
          <w:t>ст.</w:t>
        </w:r>
        <w:r>
          <w:rPr>
            <w:rFonts w:ascii="Times New Roman" w:hAnsi="Times New Roman" w:cs="Times New Roman"/>
            <w:sz w:val="25"/>
            <w:szCs w:val="25"/>
          </w:rPr>
          <w:t xml:space="preserve"> </w:t>
        </w:r>
        <w:r w:rsidRPr="000F04C6">
          <w:rPr>
            <w:rFonts w:ascii="Times New Roman" w:hAnsi="Times New Roman" w:cs="Times New Roman"/>
            <w:sz w:val="25"/>
            <w:szCs w:val="25"/>
          </w:rPr>
          <w:t>44 Федерального закона от 31.07.2020 №</w:t>
        </w:r>
        <w:r>
          <w:rPr>
            <w:rFonts w:ascii="Times New Roman" w:hAnsi="Times New Roman" w:cs="Times New Roman"/>
            <w:sz w:val="25"/>
            <w:szCs w:val="25"/>
          </w:rPr>
          <w:t xml:space="preserve"> </w:t>
        </w:r>
        <w:r w:rsidRPr="000F04C6">
          <w:rPr>
            <w:rFonts w:ascii="Times New Roman" w:hAnsi="Times New Roman" w:cs="Times New Roman"/>
            <w:sz w:val="25"/>
            <w:szCs w:val="25"/>
          </w:rPr>
          <w:t>248-ФЗ «О государственном</w:t>
        </w:r>
      </w:hyperlink>
      <w:r w:rsidRPr="000F04C6">
        <w:rPr>
          <w:rFonts w:ascii="Times New Roman" w:hAnsi="Times New Roman" w:cs="Times New Roman"/>
          <w:sz w:val="25"/>
          <w:szCs w:val="25"/>
        </w:rPr>
        <w:t xml:space="preserve">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МО «Юкковское сельское поселение» Всеволожского муниципального района Ленинградской области, администрация МО «Юкковское сельское поселение» Всеволожского муниципального района Ленинградской области</w:t>
      </w:r>
    </w:p>
    <w:p w14:paraId="42E19AB2" w14:textId="77777777" w:rsidR="00873D88" w:rsidRPr="000F04C6" w:rsidRDefault="00873D88" w:rsidP="00873D88">
      <w:pPr>
        <w:spacing w:after="0" w:line="240" w:lineRule="auto"/>
        <w:jc w:val="both"/>
        <w:rPr>
          <w:rFonts w:ascii="Times New Roman" w:hAnsi="Times New Roman" w:cs="Times New Roman"/>
          <w:b/>
          <w:spacing w:val="60"/>
          <w:sz w:val="25"/>
          <w:szCs w:val="25"/>
        </w:rPr>
      </w:pPr>
      <w:r w:rsidRPr="000F04C6">
        <w:rPr>
          <w:rFonts w:ascii="Times New Roman" w:hAnsi="Times New Roman" w:cs="Times New Roman"/>
          <w:b/>
          <w:spacing w:val="60"/>
          <w:sz w:val="25"/>
          <w:szCs w:val="25"/>
        </w:rPr>
        <w:t>постановляет:</w:t>
      </w:r>
    </w:p>
    <w:p w14:paraId="63F876ED" w14:textId="77777777" w:rsidR="00873D88" w:rsidRPr="000F04C6" w:rsidRDefault="00873D88" w:rsidP="00873D88">
      <w:pPr>
        <w:spacing w:after="0" w:line="240" w:lineRule="auto"/>
        <w:jc w:val="both"/>
        <w:rPr>
          <w:rFonts w:ascii="Times New Roman" w:hAnsi="Times New Roman" w:cs="Times New Roman"/>
          <w:sz w:val="25"/>
          <w:szCs w:val="25"/>
        </w:rPr>
      </w:pPr>
    </w:p>
    <w:p w14:paraId="4DF76140" w14:textId="0C38610E" w:rsidR="00873D88" w:rsidRPr="000F04C6" w:rsidRDefault="00873D88" w:rsidP="00873D88">
      <w:pPr>
        <w:tabs>
          <w:tab w:val="left" w:pos="709"/>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0F04C6">
        <w:rPr>
          <w:rFonts w:ascii="Times New Roman" w:hAnsi="Times New Roman" w:cs="Times New Roman"/>
          <w:sz w:val="25"/>
          <w:szCs w:val="25"/>
        </w:rPr>
        <w:t xml:space="preserve">1. </w:t>
      </w:r>
      <w:r w:rsidR="006D3CFB" w:rsidRPr="006D3CFB">
        <w:rPr>
          <w:rFonts w:ascii="Times New Roman" w:hAnsi="Times New Roman" w:cs="Times New Roman"/>
          <w:sz w:val="25"/>
          <w:szCs w:val="25"/>
        </w:rPr>
        <w:t xml:space="preserve">Утвердить Программу профилактики рисков причинения вреда (ущерба) охраняемым законом ценностям при осуществлении </w:t>
      </w:r>
      <w:r w:rsidR="00007640">
        <w:rPr>
          <w:rFonts w:ascii="Times New Roman" w:hAnsi="Times New Roman" w:cs="Times New Roman"/>
          <w:sz w:val="25"/>
          <w:szCs w:val="25"/>
        </w:rPr>
        <w:t>муниципального земельного контроля</w:t>
      </w:r>
      <w:r w:rsidR="006D3CFB" w:rsidRPr="006D3CFB">
        <w:rPr>
          <w:rFonts w:ascii="Times New Roman" w:hAnsi="Times New Roman" w:cs="Times New Roman"/>
          <w:sz w:val="25"/>
          <w:szCs w:val="25"/>
        </w:rPr>
        <w:t xml:space="preserve"> на территории МО «Юкковское сельское поселение» Всеволожского муниципального района Ленинградской области</w:t>
      </w:r>
      <w:r w:rsidR="006D3CFB">
        <w:rPr>
          <w:rFonts w:ascii="Times New Roman" w:hAnsi="Times New Roman" w:cs="Times New Roman"/>
          <w:sz w:val="25"/>
          <w:szCs w:val="25"/>
        </w:rPr>
        <w:t xml:space="preserve"> </w:t>
      </w:r>
      <w:r w:rsidRPr="000F04C6">
        <w:rPr>
          <w:rFonts w:ascii="Times New Roman" w:hAnsi="Times New Roman" w:cs="Times New Roman"/>
          <w:sz w:val="25"/>
          <w:szCs w:val="25"/>
        </w:rPr>
        <w:t>на 202</w:t>
      </w:r>
      <w:r w:rsidR="001C03B6">
        <w:rPr>
          <w:rFonts w:ascii="Times New Roman" w:hAnsi="Times New Roman" w:cs="Times New Roman"/>
          <w:sz w:val="25"/>
          <w:szCs w:val="25"/>
        </w:rPr>
        <w:t>6</w:t>
      </w:r>
      <w:r w:rsidRPr="000F04C6">
        <w:rPr>
          <w:rFonts w:ascii="Times New Roman" w:hAnsi="Times New Roman" w:cs="Times New Roman"/>
          <w:sz w:val="25"/>
          <w:szCs w:val="25"/>
        </w:rPr>
        <w:t xml:space="preserve"> год согласно приложению (далее – Программа профилактики рисков причинения вреда).</w:t>
      </w:r>
    </w:p>
    <w:p w14:paraId="265AB775" w14:textId="40753E39" w:rsidR="00873D88" w:rsidRPr="000F04C6" w:rsidRDefault="00873D88" w:rsidP="00331F0E">
      <w:pPr>
        <w:spacing w:after="0" w:line="240" w:lineRule="auto"/>
        <w:jc w:val="both"/>
        <w:rPr>
          <w:rFonts w:ascii="Times New Roman" w:hAnsi="Times New Roman" w:cs="Times New Roman"/>
          <w:bCs/>
          <w:sz w:val="25"/>
          <w:szCs w:val="25"/>
        </w:rPr>
      </w:pPr>
      <w:r w:rsidRPr="00331F0E">
        <w:rPr>
          <w:rFonts w:ascii="Times New Roman" w:hAnsi="Times New Roman" w:cs="Times New Roman"/>
          <w:bCs/>
          <w:sz w:val="25"/>
          <w:szCs w:val="25"/>
        </w:rPr>
        <w:t xml:space="preserve">         2. </w:t>
      </w:r>
      <w:r w:rsidR="00DB4952" w:rsidRPr="00331F0E">
        <w:rPr>
          <w:rFonts w:ascii="Times New Roman" w:hAnsi="Times New Roman" w:cs="Times New Roman"/>
          <w:bCs/>
          <w:sz w:val="25"/>
          <w:szCs w:val="25"/>
        </w:rPr>
        <w:t>Должностным лицам</w:t>
      </w:r>
      <w:r w:rsidR="00DB4952" w:rsidRPr="00DB4952">
        <w:rPr>
          <w:rFonts w:ascii="Times New Roman" w:hAnsi="Times New Roman" w:cs="Times New Roman"/>
          <w:sz w:val="25"/>
          <w:szCs w:val="25"/>
        </w:rPr>
        <w:t xml:space="preserve"> администрации поселения, уполномоченным на осуществление </w:t>
      </w:r>
      <w:r w:rsidR="00007640">
        <w:rPr>
          <w:rFonts w:ascii="Times New Roman" w:hAnsi="Times New Roman" w:cs="Times New Roman"/>
          <w:sz w:val="25"/>
          <w:szCs w:val="25"/>
        </w:rPr>
        <w:t>муниципального земельного контроля</w:t>
      </w:r>
      <w:r w:rsidR="00DB4952" w:rsidRPr="00DB4952">
        <w:rPr>
          <w:rFonts w:ascii="Times New Roman" w:hAnsi="Times New Roman" w:cs="Times New Roman"/>
          <w:sz w:val="25"/>
          <w:szCs w:val="25"/>
        </w:rPr>
        <w:t>, обеспечить в пределах своей компетенции выполнение Программы профилактики рисков причинения вреда.</w:t>
      </w:r>
    </w:p>
    <w:p w14:paraId="013CC9DE" w14:textId="77777777" w:rsidR="00873D88" w:rsidRPr="00873D88" w:rsidRDefault="00873D88" w:rsidP="00873D88">
      <w:pPr>
        <w:spacing w:after="0" w:line="240" w:lineRule="auto"/>
        <w:jc w:val="both"/>
        <w:rPr>
          <w:rFonts w:ascii="Times New Roman" w:hAnsi="Times New Roman" w:cs="Times New Roman"/>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3.</w:t>
      </w:r>
      <w:r>
        <w:rPr>
          <w:rFonts w:ascii="Times New Roman" w:hAnsi="Times New Roman" w:cs="Times New Roman"/>
          <w:bCs/>
          <w:sz w:val="25"/>
          <w:szCs w:val="25"/>
        </w:rPr>
        <w:t xml:space="preserve"> </w:t>
      </w:r>
      <w:r w:rsidRPr="000F04C6">
        <w:rPr>
          <w:rFonts w:ascii="Times New Roman" w:hAnsi="Times New Roman" w:cs="Times New Roman"/>
          <w:bCs/>
          <w:sz w:val="25"/>
          <w:szCs w:val="25"/>
        </w:rPr>
        <w:t>Разместить настоящее постановление на сайте муниципального образования в сети «Интернет» по адресу</w:t>
      </w:r>
      <w:r w:rsidRPr="000F04C6">
        <w:rPr>
          <w:rFonts w:ascii="Times New Roman" w:hAnsi="Times New Roman" w:cs="Times New Roman"/>
          <w:bCs/>
          <w:color w:val="000000" w:themeColor="text1"/>
          <w:sz w:val="25"/>
          <w:szCs w:val="25"/>
        </w:rPr>
        <w:t xml:space="preserve">: </w:t>
      </w:r>
      <w:hyperlink r:id="rId6" w:history="1">
        <w:r w:rsidRPr="00873D88">
          <w:rPr>
            <w:rStyle w:val="a6"/>
            <w:rFonts w:ascii="Times New Roman" w:hAnsi="Times New Roman" w:cs="Times New Roman"/>
            <w:bCs/>
            <w:color w:val="000000" w:themeColor="text1"/>
            <w:sz w:val="25"/>
            <w:szCs w:val="25"/>
            <w:u w:val="none"/>
            <w:lang w:val="en-US"/>
          </w:rPr>
          <w:t>www</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ykki</w:t>
        </w:r>
        <w:proofErr w:type="spellEnd"/>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hyperlink>
      <w:r w:rsidRPr="00873D88">
        <w:rPr>
          <w:rStyle w:val="a6"/>
          <w:rFonts w:ascii="Times New Roman" w:hAnsi="Times New Roman" w:cs="Times New Roman"/>
          <w:bCs/>
          <w:color w:val="000000" w:themeColor="text1"/>
          <w:sz w:val="25"/>
          <w:szCs w:val="25"/>
          <w:u w:val="none"/>
        </w:rPr>
        <w:t xml:space="preserve">, в системе </w:t>
      </w:r>
      <w:r w:rsidRPr="00873D88">
        <w:rPr>
          <w:rStyle w:val="a6"/>
          <w:rFonts w:ascii="Times New Roman" w:hAnsi="Times New Roman" w:cs="Times New Roman"/>
          <w:bCs/>
          <w:color w:val="000000" w:themeColor="text1"/>
          <w:sz w:val="25"/>
          <w:szCs w:val="25"/>
          <w:u w:val="none"/>
          <w:lang w:val="en-US"/>
        </w:rPr>
        <w:t>monitoring</w:t>
      </w:r>
      <w:r w:rsidRPr="00873D88">
        <w:rPr>
          <w:rStyle w:val="a6"/>
          <w:rFonts w:ascii="Times New Roman" w:hAnsi="Times New Roman" w:cs="Times New Roman"/>
          <w:bCs/>
          <w:color w:val="000000" w:themeColor="text1"/>
          <w:sz w:val="25"/>
          <w:szCs w:val="25"/>
          <w:u w:val="none"/>
        </w:rPr>
        <w:t>.</w:t>
      </w:r>
      <w:r w:rsidRPr="00873D88">
        <w:rPr>
          <w:rStyle w:val="a6"/>
          <w:rFonts w:ascii="Times New Roman" w:hAnsi="Times New Roman" w:cs="Times New Roman"/>
          <w:bCs/>
          <w:color w:val="000000" w:themeColor="text1"/>
          <w:sz w:val="25"/>
          <w:szCs w:val="25"/>
          <w:u w:val="none"/>
          <w:lang w:val="en-US"/>
        </w:rPr>
        <w:t>gov</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r w:rsidRPr="00873D88">
        <w:rPr>
          <w:rStyle w:val="a6"/>
          <w:rFonts w:ascii="Times New Roman" w:hAnsi="Times New Roman" w:cs="Times New Roman"/>
          <w:bCs/>
          <w:color w:val="000000" w:themeColor="text1"/>
          <w:sz w:val="25"/>
          <w:szCs w:val="25"/>
          <w:u w:val="none"/>
        </w:rPr>
        <w:t>, в Едином реестре видов контроля (ЕРВК)</w:t>
      </w:r>
      <w:r w:rsidRPr="00873D88">
        <w:rPr>
          <w:rFonts w:ascii="Times New Roman" w:hAnsi="Times New Roman" w:cs="Times New Roman"/>
          <w:bCs/>
          <w:color w:val="000000" w:themeColor="text1"/>
          <w:sz w:val="25"/>
          <w:szCs w:val="25"/>
        </w:rPr>
        <w:t>.</w:t>
      </w:r>
    </w:p>
    <w:p w14:paraId="1418EC45" w14:textId="77777777" w:rsidR="00873D88" w:rsidRPr="000F04C6" w:rsidRDefault="00873D88" w:rsidP="00873D88">
      <w:pPr>
        <w:tabs>
          <w:tab w:val="left" w:pos="567"/>
        </w:tabs>
        <w:spacing w:after="0" w:line="240" w:lineRule="auto"/>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4. Контроль исполнения настоящего постановления оставляю за собой.</w:t>
      </w:r>
    </w:p>
    <w:p w14:paraId="1B2CC366" w14:textId="77777777" w:rsidR="00873D88" w:rsidRDefault="00873D88" w:rsidP="00873D88">
      <w:pPr>
        <w:spacing w:after="0" w:line="240" w:lineRule="auto"/>
        <w:ind w:firstLine="709"/>
        <w:jc w:val="both"/>
        <w:rPr>
          <w:rFonts w:ascii="Times New Roman" w:hAnsi="Times New Roman" w:cs="Times New Roman"/>
          <w:sz w:val="28"/>
          <w:szCs w:val="28"/>
        </w:rPr>
      </w:pPr>
    </w:p>
    <w:p w14:paraId="1F50E51A" w14:textId="77777777" w:rsidR="00873D88" w:rsidRDefault="00873D88" w:rsidP="00873D88">
      <w:pPr>
        <w:spacing w:after="0" w:line="240" w:lineRule="auto"/>
        <w:ind w:firstLine="709"/>
        <w:jc w:val="both"/>
        <w:rPr>
          <w:rFonts w:ascii="Times New Roman" w:hAnsi="Times New Roman" w:cs="Times New Roman"/>
          <w:sz w:val="28"/>
          <w:szCs w:val="28"/>
        </w:rPr>
      </w:pPr>
    </w:p>
    <w:p w14:paraId="733695DE" w14:textId="21597FFB" w:rsidR="00F039DF" w:rsidRPr="00AB62EB" w:rsidRDefault="00873D88" w:rsidP="00AB62EB">
      <w:pPr>
        <w:tabs>
          <w:tab w:val="left" w:pos="567"/>
        </w:tabs>
        <w:spacing w:after="0" w:line="240" w:lineRule="auto"/>
        <w:jc w:val="both"/>
        <w:rPr>
          <w:rFonts w:ascii="Times New Roman" w:hAnsi="Times New Roman" w:cs="Times New Roman"/>
          <w:bCs/>
          <w:sz w:val="25"/>
          <w:szCs w:val="25"/>
        </w:rPr>
      </w:pPr>
      <w:r w:rsidRPr="000F04C6">
        <w:rPr>
          <w:rFonts w:ascii="Times New Roman" w:hAnsi="Times New Roman" w:cs="Times New Roman"/>
          <w:bCs/>
          <w:sz w:val="25"/>
          <w:szCs w:val="25"/>
        </w:rPr>
        <w:t>Глава администрации</w:t>
      </w:r>
      <w:r w:rsidRPr="000F04C6">
        <w:rPr>
          <w:rFonts w:ascii="Times New Roman" w:hAnsi="Times New Roman" w:cs="Times New Roman"/>
          <w:bCs/>
          <w:sz w:val="25"/>
          <w:szCs w:val="25"/>
        </w:rPr>
        <w:tab/>
      </w:r>
      <w:r w:rsidRPr="000F04C6">
        <w:rPr>
          <w:rFonts w:ascii="Times New Roman" w:hAnsi="Times New Roman" w:cs="Times New Roman"/>
          <w:bCs/>
          <w:sz w:val="25"/>
          <w:szCs w:val="25"/>
        </w:rPr>
        <w:tab/>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Pr>
          <w:rFonts w:ascii="Times New Roman" w:hAnsi="Times New Roman" w:cs="Times New Roman"/>
          <w:bCs/>
          <w:sz w:val="25"/>
          <w:szCs w:val="25"/>
        </w:rPr>
        <w:t xml:space="preserve">    </w:t>
      </w:r>
      <w:r w:rsidRPr="000F04C6">
        <w:rPr>
          <w:rFonts w:ascii="Times New Roman" w:hAnsi="Times New Roman" w:cs="Times New Roman"/>
          <w:bCs/>
          <w:sz w:val="25"/>
          <w:szCs w:val="25"/>
        </w:rPr>
        <w:t xml:space="preserve"> М.Ю. Белов</w:t>
      </w:r>
    </w:p>
    <w:p w14:paraId="4740A741" w14:textId="77777777" w:rsidR="001C03B6" w:rsidRDefault="001C03B6" w:rsidP="001C03B6">
      <w:pPr>
        <w:rPr>
          <w:rFonts w:ascii="Times New Roman" w:hAnsi="Times New Roman" w:cs="Times New Roman"/>
          <w:sz w:val="24"/>
          <w:szCs w:val="28"/>
        </w:rPr>
      </w:pPr>
    </w:p>
    <w:p w14:paraId="0FD6EA55" w14:textId="77777777" w:rsidR="00CA3BC5" w:rsidRDefault="00CA3BC5" w:rsidP="00873D88">
      <w:pPr>
        <w:spacing w:after="0"/>
        <w:ind w:left="5103"/>
        <w:jc w:val="right"/>
        <w:rPr>
          <w:rFonts w:ascii="Times New Roman" w:hAnsi="Times New Roman" w:cs="Times New Roman"/>
          <w:sz w:val="24"/>
          <w:szCs w:val="28"/>
        </w:rPr>
      </w:pPr>
    </w:p>
    <w:p w14:paraId="3F7B39BE" w14:textId="77777777" w:rsidR="002F68CC" w:rsidRDefault="002F68CC"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Приложение</w:t>
      </w:r>
    </w:p>
    <w:p w14:paraId="7577A5B9" w14:textId="7CAE22D5" w:rsidR="00873D88" w:rsidRDefault="00873D88"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к постановлению</w:t>
      </w:r>
      <w:r w:rsidRPr="00751B1E">
        <w:rPr>
          <w:rFonts w:ascii="Times New Roman" w:hAnsi="Times New Roman" w:cs="Times New Roman"/>
          <w:sz w:val="24"/>
          <w:szCs w:val="28"/>
        </w:rPr>
        <w:t xml:space="preserve"> администрации </w:t>
      </w:r>
    </w:p>
    <w:p w14:paraId="0A1D9489" w14:textId="77777777" w:rsidR="00873D88" w:rsidRDefault="00873D88" w:rsidP="00873D88">
      <w:pPr>
        <w:spacing w:after="0"/>
        <w:ind w:left="5103"/>
        <w:jc w:val="right"/>
        <w:rPr>
          <w:rFonts w:ascii="Times New Roman" w:hAnsi="Times New Roman" w:cs="Times New Roman"/>
          <w:sz w:val="24"/>
          <w:szCs w:val="28"/>
        </w:rPr>
      </w:pPr>
      <w:r w:rsidRPr="00751B1E">
        <w:rPr>
          <w:rFonts w:ascii="Times New Roman" w:hAnsi="Times New Roman" w:cs="Times New Roman"/>
          <w:sz w:val="24"/>
          <w:szCs w:val="28"/>
        </w:rPr>
        <w:t xml:space="preserve">МО «Юкковское сельское поселение» </w:t>
      </w:r>
    </w:p>
    <w:p w14:paraId="2BD7F5A8" w14:textId="0D76CB14" w:rsidR="00873D88" w:rsidRPr="00703F73" w:rsidRDefault="00873D88" w:rsidP="00873D88">
      <w:pPr>
        <w:spacing w:after="360"/>
        <w:ind w:left="5103"/>
        <w:jc w:val="right"/>
        <w:rPr>
          <w:rFonts w:ascii="Times New Roman" w:hAnsi="Times New Roman" w:cs="Times New Roman"/>
          <w:sz w:val="24"/>
          <w:szCs w:val="28"/>
          <w:u w:val="single"/>
        </w:rPr>
      </w:pPr>
      <w:r>
        <w:rPr>
          <w:rFonts w:ascii="Times New Roman" w:hAnsi="Times New Roman" w:cs="Times New Roman"/>
          <w:sz w:val="24"/>
          <w:szCs w:val="28"/>
        </w:rPr>
        <w:t>о</w:t>
      </w:r>
      <w:r w:rsidRPr="00751B1E">
        <w:rPr>
          <w:rFonts w:ascii="Times New Roman" w:hAnsi="Times New Roman" w:cs="Times New Roman"/>
          <w:sz w:val="24"/>
          <w:szCs w:val="28"/>
        </w:rPr>
        <w:t>т</w:t>
      </w:r>
      <w:r>
        <w:rPr>
          <w:rFonts w:ascii="Times New Roman" w:hAnsi="Times New Roman" w:cs="Times New Roman"/>
          <w:sz w:val="24"/>
          <w:szCs w:val="28"/>
        </w:rPr>
        <w:t xml:space="preserve"> </w:t>
      </w:r>
      <w:r>
        <w:rPr>
          <w:rFonts w:ascii="Times New Roman" w:hAnsi="Times New Roman" w:cs="Times New Roman"/>
          <w:sz w:val="24"/>
          <w:szCs w:val="28"/>
          <w:u w:val="single"/>
        </w:rPr>
        <w:t>_</w:t>
      </w:r>
      <w:r w:rsidR="00AB62EB">
        <w:rPr>
          <w:rFonts w:ascii="Times New Roman" w:hAnsi="Times New Roman" w:cs="Times New Roman"/>
          <w:sz w:val="24"/>
          <w:szCs w:val="28"/>
          <w:u w:val="single"/>
        </w:rPr>
        <w:t>16.12.2025</w:t>
      </w:r>
      <w:r>
        <w:rPr>
          <w:rFonts w:ascii="Times New Roman" w:hAnsi="Times New Roman" w:cs="Times New Roman"/>
          <w:sz w:val="24"/>
          <w:szCs w:val="28"/>
          <w:u w:val="single"/>
        </w:rPr>
        <w:t>__</w:t>
      </w:r>
      <w:r w:rsidRPr="00751B1E">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8"/>
          <w:u w:val="single"/>
        </w:rPr>
        <w:t>_</w:t>
      </w:r>
      <w:r w:rsidR="00AB62EB">
        <w:rPr>
          <w:rFonts w:ascii="Times New Roman" w:hAnsi="Times New Roman" w:cs="Times New Roman"/>
          <w:sz w:val="24"/>
          <w:szCs w:val="28"/>
          <w:u w:val="single"/>
        </w:rPr>
        <w:t>440</w:t>
      </w:r>
      <w:r>
        <w:rPr>
          <w:rFonts w:ascii="Times New Roman" w:hAnsi="Times New Roman" w:cs="Times New Roman"/>
          <w:sz w:val="24"/>
          <w:szCs w:val="28"/>
          <w:u w:val="single"/>
        </w:rPr>
        <w:t>____</w:t>
      </w:r>
    </w:p>
    <w:p w14:paraId="7C3FC83E" w14:textId="77777777" w:rsidR="00A97AC9" w:rsidRDefault="00A97AC9" w:rsidP="00AA6BB6">
      <w:pPr>
        <w:rPr>
          <w:rFonts w:ascii="Times New Roman" w:hAnsi="Times New Roman" w:cs="Times New Roman"/>
          <w:b/>
          <w:bCs/>
          <w:sz w:val="24"/>
          <w:szCs w:val="24"/>
        </w:rPr>
      </w:pPr>
    </w:p>
    <w:p w14:paraId="1C767B36" w14:textId="77777777" w:rsidR="00D67499" w:rsidRDefault="00D67499" w:rsidP="00D67499">
      <w:pPr>
        <w:jc w:val="center"/>
        <w:rPr>
          <w:rFonts w:ascii="Times New Roman" w:hAnsi="Times New Roman" w:cs="Times New Roman"/>
          <w:b/>
          <w:bCs/>
          <w:sz w:val="24"/>
          <w:szCs w:val="24"/>
        </w:rPr>
      </w:pPr>
      <w:r>
        <w:rPr>
          <w:rFonts w:ascii="Times New Roman" w:hAnsi="Times New Roman" w:cs="Times New Roman"/>
          <w:b/>
          <w:bCs/>
          <w:sz w:val="24"/>
          <w:szCs w:val="24"/>
        </w:rPr>
        <w:t>П</w:t>
      </w:r>
      <w:r w:rsidRPr="00D67499">
        <w:rPr>
          <w:rFonts w:ascii="Times New Roman" w:hAnsi="Times New Roman" w:cs="Times New Roman"/>
          <w:b/>
          <w:bCs/>
          <w:sz w:val="24"/>
          <w:szCs w:val="24"/>
        </w:rPr>
        <w:t>рограмм</w:t>
      </w:r>
      <w:r>
        <w:rPr>
          <w:rFonts w:ascii="Times New Roman" w:hAnsi="Times New Roman" w:cs="Times New Roman"/>
          <w:b/>
          <w:bCs/>
          <w:sz w:val="24"/>
          <w:szCs w:val="24"/>
        </w:rPr>
        <w:t>а</w:t>
      </w:r>
    </w:p>
    <w:p w14:paraId="42CDBD78" w14:textId="0B259373" w:rsidR="009A1732" w:rsidRPr="00FF5CF4" w:rsidRDefault="00D67499" w:rsidP="00D67499">
      <w:pPr>
        <w:jc w:val="center"/>
        <w:rPr>
          <w:rFonts w:ascii="Times New Roman" w:hAnsi="Times New Roman" w:cs="Times New Roman"/>
          <w:sz w:val="24"/>
          <w:szCs w:val="24"/>
        </w:rPr>
      </w:pPr>
      <w:r w:rsidRPr="00D67499">
        <w:rPr>
          <w:rFonts w:ascii="Times New Roman" w:hAnsi="Times New Roman" w:cs="Times New Roman"/>
          <w:b/>
          <w:bCs/>
          <w:sz w:val="24"/>
          <w:szCs w:val="24"/>
        </w:rPr>
        <w:t xml:space="preserve">профилактики рисков причинения вреда охраняемым законом ценностям </w:t>
      </w:r>
      <w:bookmarkStart w:id="0" w:name="_Hlk216700754"/>
      <w:r w:rsidRPr="00D67499">
        <w:rPr>
          <w:rFonts w:ascii="Times New Roman" w:hAnsi="Times New Roman" w:cs="Times New Roman"/>
          <w:b/>
          <w:bCs/>
          <w:sz w:val="24"/>
          <w:szCs w:val="24"/>
        </w:rPr>
        <w:t xml:space="preserve">в рамках </w:t>
      </w:r>
      <w:bookmarkEnd w:id="0"/>
      <w:r w:rsidR="00007640">
        <w:rPr>
          <w:rFonts w:ascii="Times New Roman" w:hAnsi="Times New Roman" w:cs="Times New Roman"/>
          <w:b/>
          <w:bCs/>
          <w:sz w:val="24"/>
          <w:szCs w:val="24"/>
        </w:rPr>
        <w:t>муниципального земельного контроля</w:t>
      </w:r>
      <w:r w:rsidR="00331F0E" w:rsidRPr="00331F0E">
        <w:rPr>
          <w:rFonts w:ascii="Times New Roman" w:hAnsi="Times New Roman" w:cs="Times New Roman"/>
          <w:b/>
          <w:bCs/>
          <w:sz w:val="24"/>
          <w:szCs w:val="24"/>
        </w:rPr>
        <w:t xml:space="preserve"> </w:t>
      </w:r>
      <w:r w:rsidRPr="00D67499">
        <w:rPr>
          <w:rFonts w:ascii="Times New Roman" w:hAnsi="Times New Roman" w:cs="Times New Roman"/>
          <w:b/>
          <w:bCs/>
          <w:sz w:val="24"/>
          <w:szCs w:val="24"/>
        </w:rPr>
        <w:t>на 2026 год на территории муниципального образования «Юкковское сельское поселение» Всеволожского муниципального района Ленинградской области</w:t>
      </w:r>
    </w:p>
    <w:p w14:paraId="7DB16847" w14:textId="77777777" w:rsidR="00007640" w:rsidRPr="00007640" w:rsidRDefault="00007640" w:rsidP="00007640">
      <w:pPr>
        <w:spacing w:after="0"/>
        <w:ind w:firstLine="709"/>
        <w:jc w:val="both"/>
        <w:rPr>
          <w:rFonts w:ascii="Times New Roman" w:hAnsi="Times New Roman" w:cs="Times New Roman"/>
          <w:sz w:val="24"/>
          <w:szCs w:val="24"/>
        </w:rPr>
      </w:pPr>
      <w:r w:rsidRPr="00007640">
        <w:rPr>
          <w:rFonts w:ascii="Times New Roman" w:hAnsi="Times New Roman" w:cs="Times New Roman"/>
          <w:sz w:val="24"/>
          <w:szCs w:val="24"/>
        </w:rPr>
        <w:t>Настоящая Программа разработана в целях организации и проведения администрацией МО «Юкковское сельское поселение» Всеволожского муниципального района Ленинградской области профилактики рисков причинения вреда (ущерба) охраняемым законом ценностям при осуществлении муниципального земельного контроля на территории поселения (далее – администрация, поселение, профилактика рисков причинения вреда, контроль).</w:t>
      </w:r>
    </w:p>
    <w:p w14:paraId="4A96CFBF" w14:textId="19FA7570" w:rsidR="00D67499" w:rsidRDefault="00007640" w:rsidP="00007640">
      <w:pPr>
        <w:spacing w:after="0"/>
        <w:ind w:firstLine="709"/>
        <w:jc w:val="both"/>
        <w:rPr>
          <w:rFonts w:ascii="Times New Roman" w:hAnsi="Times New Roman" w:cs="Times New Roman"/>
          <w:sz w:val="24"/>
          <w:szCs w:val="24"/>
        </w:rPr>
      </w:pPr>
      <w:r w:rsidRPr="00007640">
        <w:rPr>
          <w:rFonts w:ascii="Times New Roman" w:hAnsi="Times New Roman" w:cs="Times New Roman"/>
          <w:sz w:val="24"/>
          <w:szCs w:val="24"/>
        </w:rPr>
        <w:t>Под профилактикой рисков причинения вреда понимается деятельность администрации по реализации мер организационного, информационного и правового характера, направленных на просвещение юридических лиц, индивидуальных предпринимателей и граждан и иных заинтересованных лиц по вопросам содержания и порядка применения обязательных требований земельного законодательства (далее – контролируемые лица, обязательные требования) и стимулирование добросовестного и правомерного поведения контролируемых лиц.</w:t>
      </w:r>
    </w:p>
    <w:p w14:paraId="7B3C3AA9" w14:textId="77777777" w:rsidR="0076727B" w:rsidRDefault="0076727B" w:rsidP="00D67499">
      <w:pPr>
        <w:ind w:firstLine="708"/>
        <w:rPr>
          <w:rFonts w:ascii="Times New Roman" w:hAnsi="Times New Roman" w:cs="Times New Roman"/>
          <w:sz w:val="24"/>
          <w:szCs w:val="24"/>
        </w:rPr>
      </w:pPr>
    </w:p>
    <w:p w14:paraId="2DCE59F7" w14:textId="4D42002F" w:rsidR="009A1732" w:rsidRPr="00FF5CF4" w:rsidRDefault="00007640" w:rsidP="009A1732">
      <w:pPr>
        <w:jc w:val="center"/>
        <w:rPr>
          <w:rFonts w:ascii="Times New Roman" w:hAnsi="Times New Roman" w:cs="Times New Roman"/>
          <w:b/>
          <w:bCs/>
          <w:sz w:val="24"/>
          <w:szCs w:val="24"/>
        </w:rPr>
      </w:pPr>
      <w:r w:rsidRPr="00007640">
        <w:rPr>
          <w:rFonts w:ascii="Times New Roman" w:hAnsi="Times New Roman" w:cs="Times New Roman"/>
          <w:b/>
          <w:bCs/>
          <w:sz w:val="24"/>
          <w:szCs w:val="24"/>
        </w:rPr>
        <w:t>Раздел I. Анализ осуществления муниципального земельного контроля, профилактики нарушений обязательных требований в 2025 году</w:t>
      </w:r>
    </w:p>
    <w:p w14:paraId="16700E92" w14:textId="032B403C" w:rsidR="00007640" w:rsidRPr="00007640" w:rsidRDefault="00A16824" w:rsidP="00007640">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007640" w:rsidRPr="00007640">
        <w:rPr>
          <w:rFonts w:ascii="Times New Roman" w:hAnsi="Times New Roman" w:cs="Times New Roman"/>
          <w:sz w:val="24"/>
          <w:szCs w:val="24"/>
        </w:rPr>
        <w:t>Администрация осуществляла контроль в соответствии с требованиями Федерального закона от 26.12.2008 №</w:t>
      </w:r>
      <w:r w:rsidR="00007640">
        <w:rPr>
          <w:rFonts w:ascii="Times New Roman" w:hAnsi="Times New Roman" w:cs="Times New Roman"/>
          <w:sz w:val="24"/>
          <w:szCs w:val="24"/>
        </w:rPr>
        <w:t xml:space="preserve"> </w:t>
      </w:r>
      <w:r w:rsidR="00007640" w:rsidRPr="00007640">
        <w:rPr>
          <w:rFonts w:ascii="Times New Roman" w:hAnsi="Times New Roman" w:cs="Times New Roman"/>
          <w:sz w:val="24"/>
          <w:szCs w:val="24"/>
        </w:rPr>
        <w:t>248-ФЗ «О государственном контроле (надзоре) и муниципальном контроле в Российской Федерации» и по полномочиям, переданным от администрации МО «Всеволожский муниципальный район» Ленинградской области.</w:t>
      </w:r>
    </w:p>
    <w:p w14:paraId="63EBC33D" w14:textId="77777777" w:rsidR="00007640" w:rsidRPr="00007640" w:rsidRDefault="00007640" w:rsidP="00007640">
      <w:pPr>
        <w:spacing w:after="0"/>
        <w:ind w:firstLine="426"/>
        <w:jc w:val="both"/>
        <w:rPr>
          <w:rFonts w:ascii="Times New Roman" w:hAnsi="Times New Roman" w:cs="Times New Roman"/>
          <w:sz w:val="24"/>
          <w:szCs w:val="24"/>
        </w:rPr>
      </w:pPr>
      <w:r w:rsidRPr="00007640">
        <w:rPr>
          <w:rFonts w:ascii="Times New Roman" w:hAnsi="Times New Roman" w:cs="Times New Roman"/>
          <w:sz w:val="24"/>
          <w:szCs w:val="24"/>
        </w:rPr>
        <w:t>Типичные (и самые распространенные) нарушения требований земельного законодательства и против порядка управления в сфере земельных отношений (далее – нарушения), допускаемые контролируемыми лицами на территории поселения, следующие:</w:t>
      </w:r>
    </w:p>
    <w:p w14:paraId="66ADF0F2" w14:textId="77777777" w:rsidR="00007640" w:rsidRPr="00007640" w:rsidRDefault="00007640" w:rsidP="00007640">
      <w:pPr>
        <w:spacing w:after="0"/>
        <w:ind w:firstLine="426"/>
        <w:jc w:val="both"/>
        <w:rPr>
          <w:rFonts w:ascii="Times New Roman" w:hAnsi="Times New Roman" w:cs="Times New Roman"/>
          <w:sz w:val="24"/>
          <w:szCs w:val="24"/>
        </w:rPr>
      </w:pPr>
      <w:r w:rsidRPr="00007640">
        <w:rPr>
          <w:rFonts w:ascii="Times New Roman" w:hAnsi="Times New Roman" w:cs="Times New Roman"/>
          <w:sz w:val="24"/>
          <w:szCs w:val="24"/>
        </w:rPr>
        <w:t>-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(ст.7.1 КоАП РФ);</w:t>
      </w:r>
    </w:p>
    <w:p w14:paraId="3A01626F" w14:textId="77777777" w:rsidR="00007640" w:rsidRPr="00007640" w:rsidRDefault="00007640" w:rsidP="00007640">
      <w:pPr>
        <w:spacing w:after="0"/>
        <w:ind w:firstLine="426"/>
        <w:jc w:val="both"/>
        <w:rPr>
          <w:rFonts w:ascii="Times New Roman" w:hAnsi="Times New Roman" w:cs="Times New Roman"/>
          <w:sz w:val="24"/>
          <w:szCs w:val="24"/>
        </w:rPr>
      </w:pPr>
      <w:r w:rsidRPr="00007640">
        <w:rPr>
          <w:rFonts w:ascii="Times New Roman" w:hAnsi="Times New Roman" w:cs="Times New Roman"/>
          <w:sz w:val="24"/>
          <w:szCs w:val="24"/>
        </w:rPr>
        <w:t>-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(ст.8.8 КоАП РФ);</w:t>
      </w:r>
    </w:p>
    <w:p w14:paraId="0797C145" w14:textId="622A1317" w:rsidR="007314D9" w:rsidRDefault="00007640" w:rsidP="00007640">
      <w:pPr>
        <w:spacing w:after="0"/>
        <w:ind w:firstLine="426"/>
        <w:jc w:val="both"/>
        <w:rPr>
          <w:rFonts w:ascii="Times New Roman" w:hAnsi="Times New Roman" w:cs="Times New Roman"/>
          <w:sz w:val="24"/>
          <w:szCs w:val="24"/>
        </w:rPr>
      </w:pPr>
      <w:r w:rsidRPr="00007640">
        <w:rPr>
          <w:rFonts w:ascii="Times New Roman" w:hAnsi="Times New Roman" w:cs="Times New Roman"/>
          <w:sz w:val="24"/>
          <w:szCs w:val="24"/>
        </w:rPr>
        <w:t>- невыполнение в срок законного предписания органа (должностного лица), осуществляющего муниципальный контроль (ст.19.5 КоАП РФ).</w:t>
      </w:r>
    </w:p>
    <w:p w14:paraId="26B9F920" w14:textId="77777777" w:rsidR="0076727B" w:rsidRDefault="0076727B" w:rsidP="007314D9">
      <w:pPr>
        <w:spacing w:after="0"/>
        <w:ind w:firstLine="426"/>
        <w:jc w:val="both"/>
        <w:rPr>
          <w:rFonts w:ascii="Times New Roman" w:hAnsi="Times New Roman" w:cs="Times New Roman"/>
          <w:sz w:val="24"/>
          <w:szCs w:val="24"/>
        </w:rPr>
      </w:pPr>
    </w:p>
    <w:p w14:paraId="07D9DBB2" w14:textId="77777777" w:rsidR="0076727B" w:rsidRDefault="0076727B" w:rsidP="007314D9">
      <w:pPr>
        <w:spacing w:after="0"/>
        <w:ind w:firstLine="426"/>
        <w:jc w:val="both"/>
        <w:rPr>
          <w:rFonts w:ascii="Times New Roman" w:hAnsi="Times New Roman" w:cs="Times New Roman"/>
          <w:sz w:val="24"/>
          <w:szCs w:val="24"/>
        </w:rPr>
      </w:pPr>
    </w:p>
    <w:p w14:paraId="0981766E" w14:textId="77777777" w:rsidR="0093612D" w:rsidRPr="00FF5CF4" w:rsidRDefault="0093612D" w:rsidP="007314D9">
      <w:pPr>
        <w:spacing w:after="0"/>
        <w:ind w:firstLine="426"/>
        <w:jc w:val="both"/>
        <w:rPr>
          <w:rFonts w:ascii="Times New Roman" w:hAnsi="Times New Roman" w:cs="Times New Roman"/>
          <w:sz w:val="24"/>
          <w:szCs w:val="24"/>
        </w:rPr>
      </w:pPr>
    </w:p>
    <w:p w14:paraId="60EDB6E8" w14:textId="5723068D" w:rsidR="0093612D" w:rsidRPr="00FF5CF4" w:rsidRDefault="004E05BC" w:rsidP="009A1732">
      <w:pPr>
        <w:jc w:val="center"/>
        <w:rPr>
          <w:rFonts w:ascii="Times New Roman" w:hAnsi="Times New Roman" w:cs="Times New Roman"/>
          <w:b/>
          <w:bCs/>
          <w:sz w:val="24"/>
          <w:szCs w:val="24"/>
        </w:rPr>
      </w:pPr>
      <w:r w:rsidRPr="004E05BC">
        <w:rPr>
          <w:rFonts w:ascii="Times New Roman" w:hAnsi="Times New Roman" w:cs="Times New Roman"/>
          <w:b/>
          <w:bCs/>
          <w:sz w:val="24"/>
          <w:szCs w:val="24"/>
        </w:rPr>
        <w:t>Раздел II. Цели и задачи реализации программы профилактики рисков причинения вреда (ущерба)</w:t>
      </w:r>
    </w:p>
    <w:p w14:paraId="25CAFBF2" w14:textId="77777777" w:rsidR="0076727B" w:rsidRPr="0076727B" w:rsidRDefault="0076727B" w:rsidP="0076727B">
      <w:pPr>
        <w:spacing w:after="0"/>
        <w:ind w:firstLine="567"/>
        <w:jc w:val="both"/>
        <w:rPr>
          <w:rFonts w:ascii="Times New Roman" w:hAnsi="Times New Roman" w:cs="Times New Roman"/>
          <w:sz w:val="24"/>
          <w:szCs w:val="24"/>
        </w:rPr>
      </w:pPr>
      <w:bookmarkStart w:id="1" w:name="_Hlk216700805"/>
      <w:r w:rsidRPr="0076727B">
        <w:rPr>
          <w:rFonts w:ascii="Times New Roman" w:hAnsi="Times New Roman" w:cs="Times New Roman"/>
          <w:sz w:val="24"/>
          <w:szCs w:val="24"/>
        </w:rPr>
        <w:t xml:space="preserve">2.1. Основными целями Программы профилактики являются: </w:t>
      </w:r>
    </w:p>
    <w:p w14:paraId="77304675"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 стимулирование добросовестного соблюдения обязательных требований всеми контролируемыми лицами; </w:t>
      </w:r>
    </w:p>
    <w:p w14:paraId="120BE4A7"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6D4F8EBE"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14:paraId="2023F215"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2.2. Проведение профилактических мероприятий направлено на решение следующих задач:</w:t>
      </w:r>
    </w:p>
    <w:p w14:paraId="1E0AC834"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снижение рисков причинения вреда (ущерба) охраняемым законом ценностям; </w:t>
      </w:r>
    </w:p>
    <w:p w14:paraId="1EAF2BB0" w14:textId="655B43C3"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внедрение способов профилактики, установленных Положением о муниципальном </w:t>
      </w:r>
      <w:r w:rsidR="000942EF">
        <w:rPr>
          <w:rFonts w:ascii="Times New Roman" w:hAnsi="Times New Roman" w:cs="Times New Roman"/>
          <w:sz w:val="24"/>
          <w:szCs w:val="24"/>
        </w:rPr>
        <w:t>земельным</w:t>
      </w:r>
      <w:r w:rsidRPr="0076727B">
        <w:rPr>
          <w:rFonts w:ascii="Times New Roman" w:hAnsi="Times New Roman" w:cs="Times New Roman"/>
          <w:sz w:val="24"/>
          <w:szCs w:val="24"/>
        </w:rPr>
        <w:t xml:space="preserve"> контроле; </w:t>
      </w:r>
    </w:p>
    <w:p w14:paraId="412BCCA3"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повышение прозрачности деятельности контрольного органа; </w:t>
      </w:r>
    </w:p>
    <w:p w14:paraId="485670EA"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уменьшение административной нагрузки на контролируемых лиц; </w:t>
      </w:r>
    </w:p>
    <w:p w14:paraId="3736A9D5"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повышение уровня правовой грамотности контролируемых лиц; </w:t>
      </w:r>
    </w:p>
    <w:p w14:paraId="471E2EA3" w14:textId="3997A0F8"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2.3. Профилактические мероприятия, предусмотренные программой профилактики, обязательны для проведения </w:t>
      </w:r>
      <w:r w:rsidR="00007640">
        <w:rPr>
          <w:rFonts w:ascii="Times New Roman" w:hAnsi="Times New Roman" w:cs="Times New Roman"/>
          <w:sz w:val="24"/>
          <w:szCs w:val="24"/>
        </w:rPr>
        <w:t>муниципального земельного контроля</w:t>
      </w:r>
      <w:r w:rsidRPr="0076727B">
        <w:rPr>
          <w:rFonts w:ascii="Times New Roman" w:hAnsi="Times New Roman" w:cs="Times New Roman"/>
          <w:sz w:val="24"/>
          <w:szCs w:val="24"/>
        </w:rPr>
        <w:t>.</w:t>
      </w:r>
    </w:p>
    <w:p w14:paraId="6BF01062"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2.4. Орган муниципального контроля может проводить профилактические мероприятия, не предусмотренные программой профилактики. </w:t>
      </w:r>
    </w:p>
    <w:p w14:paraId="7A1546AB" w14:textId="73B17264" w:rsidR="00873D88"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2.5. Сроки реализации Программы приведены в перечне основных профилактических мероприятий на 2026 год.</w:t>
      </w:r>
    </w:p>
    <w:bookmarkEnd w:id="1"/>
    <w:p w14:paraId="7D02F142" w14:textId="77777777" w:rsidR="0076727B" w:rsidRDefault="0076727B" w:rsidP="0076727B">
      <w:pPr>
        <w:spacing w:after="0"/>
        <w:ind w:firstLine="567"/>
        <w:jc w:val="both"/>
        <w:rPr>
          <w:rFonts w:ascii="Times New Roman" w:hAnsi="Times New Roman" w:cs="Times New Roman"/>
          <w:sz w:val="24"/>
          <w:szCs w:val="24"/>
        </w:rPr>
      </w:pPr>
    </w:p>
    <w:p w14:paraId="35B27162" w14:textId="77777777" w:rsidR="0076727B" w:rsidRPr="00FF5CF4" w:rsidRDefault="0076727B" w:rsidP="0076727B">
      <w:pPr>
        <w:spacing w:after="0"/>
        <w:ind w:firstLine="567"/>
        <w:jc w:val="both"/>
        <w:rPr>
          <w:rFonts w:ascii="Times New Roman" w:hAnsi="Times New Roman" w:cs="Times New Roman"/>
          <w:sz w:val="24"/>
          <w:szCs w:val="24"/>
        </w:rPr>
      </w:pPr>
    </w:p>
    <w:p w14:paraId="625C482B" w14:textId="2309721B" w:rsidR="009A1732" w:rsidRDefault="009A1732" w:rsidP="00873D88">
      <w:pPr>
        <w:jc w:val="center"/>
        <w:rPr>
          <w:rFonts w:ascii="Times New Roman" w:hAnsi="Times New Roman" w:cs="Times New Roman"/>
          <w:b/>
          <w:bCs/>
          <w:sz w:val="24"/>
          <w:szCs w:val="24"/>
        </w:rPr>
      </w:pPr>
      <w:r w:rsidRPr="00FF5CF4">
        <w:rPr>
          <w:rFonts w:ascii="Times New Roman" w:hAnsi="Times New Roman" w:cs="Times New Roman"/>
          <w:b/>
          <w:bCs/>
          <w:sz w:val="24"/>
          <w:szCs w:val="24"/>
        </w:rPr>
        <w:t xml:space="preserve">Раздел </w:t>
      </w:r>
      <w:r w:rsidR="00A64BC3">
        <w:rPr>
          <w:rFonts w:ascii="Times New Roman" w:hAnsi="Times New Roman" w:cs="Times New Roman"/>
          <w:b/>
          <w:bCs/>
          <w:sz w:val="24"/>
          <w:szCs w:val="24"/>
          <w:lang w:val="en-US"/>
        </w:rPr>
        <w:t>III</w:t>
      </w:r>
      <w:r w:rsidRPr="00FF5CF4">
        <w:rPr>
          <w:rFonts w:ascii="Times New Roman" w:hAnsi="Times New Roman" w:cs="Times New Roman"/>
          <w:b/>
          <w:bCs/>
          <w:sz w:val="24"/>
          <w:szCs w:val="24"/>
        </w:rPr>
        <w:t>. Перечень профилактических мероприятий, сроки (периодичность) их проведения</w:t>
      </w:r>
    </w:p>
    <w:p w14:paraId="77F90678" w14:textId="77777777" w:rsidR="00535BE4" w:rsidRPr="00873D88" w:rsidRDefault="00535BE4" w:rsidP="00873D88">
      <w:pPr>
        <w:jc w:val="center"/>
        <w:rPr>
          <w:rFonts w:ascii="Times New Roman" w:hAnsi="Times New Roman" w:cs="Times New Roman"/>
          <w:b/>
          <w:bCs/>
          <w:sz w:val="24"/>
          <w:szCs w:val="24"/>
        </w:rPr>
      </w:pPr>
    </w:p>
    <w:p w14:paraId="4C9C4E3A" w14:textId="0D64659D" w:rsidR="0076727B" w:rsidRPr="0076727B" w:rsidRDefault="0076727B" w:rsidP="0076727B">
      <w:pPr>
        <w:tabs>
          <w:tab w:val="left" w:pos="851"/>
          <w:tab w:val="left" w:pos="993"/>
        </w:tabs>
        <w:spacing w:after="0"/>
        <w:ind w:firstLine="567"/>
        <w:jc w:val="both"/>
        <w:rPr>
          <w:rFonts w:ascii="Times New Roman" w:hAnsi="Times New Roman" w:cs="Times New Roman"/>
          <w:sz w:val="24"/>
          <w:szCs w:val="24"/>
        </w:rPr>
      </w:pPr>
      <w:bookmarkStart w:id="2" w:name="_Hlk216701089"/>
      <w:r w:rsidRPr="0076727B">
        <w:rPr>
          <w:rFonts w:ascii="Times New Roman" w:hAnsi="Times New Roman" w:cs="Times New Roman"/>
          <w:sz w:val="24"/>
          <w:szCs w:val="24"/>
        </w:rPr>
        <w:t xml:space="preserve">3.1. Администрация осуществляет профилактику рисков причинения вреда </w:t>
      </w:r>
      <w:r w:rsidR="000E2554" w:rsidRPr="0076727B">
        <w:rPr>
          <w:rFonts w:ascii="Times New Roman" w:hAnsi="Times New Roman" w:cs="Times New Roman"/>
          <w:sz w:val="24"/>
          <w:szCs w:val="24"/>
        </w:rPr>
        <w:t>в порядке,</w:t>
      </w:r>
      <w:r w:rsidRPr="0076727B">
        <w:rPr>
          <w:rFonts w:ascii="Times New Roman" w:hAnsi="Times New Roman" w:cs="Times New Roman"/>
          <w:sz w:val="24"/>
          <w:szCs w:val="24"/>
        </w:rPr>
        <w:t xml:space="preserve"> установленном Положением о муниципальном </w:t>
      </w:r>
      <w:r w:rsidR="00007640">
        <w:rPr>
          <w:rFonts w:ascii="Times New Roman" w:hAnsi="Times New Roman" w:cs="Times New Roman"/>
          <w:sz w:val="24"/>
          <w:szCs w:val="24"/>
        </w:rPr>
        <w:t>земельном</w:t>
      </w:r>
      <w:r w:rsidRPr="0076727B">
        <w:rPr>
          <w:rFonts w:ascii="Times New Roman" w:hAnsi="Times New Roman" w:cs="Times New Roman"/>
          <w:sz w:val="24"/>
          <w:szCs w:val="24"/>
        </w:rPr>
        <w:t xml:space="preserve"> контроле и посредством проведения в отношении контролируемых лиц и иных заинтересованных лиц следующих профилактических мероприятий:</w:t>
      </w:r>
    </w:p>
    <w:p w14:paraId="2371D5AC"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информирования;</w:t>
      </w:r>
    </w:p>
    <w:p w14:paraId="611EEFB7"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обобщение правоприменительной практики;</w:t>
      </w:r>
    </w:p>
    <w:p w14:paraId="7ADF1D36"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консультирования;</w:t>
      </w:r>
    </w:p>
    <w:p w14:paraId="5C70A9BC"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объявления предостережения;</w:t>
      </w:r>
    </w:p>
    <w:p w14:paraId="692C7AB8"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профилактический визит.</w:t>
      </w:r>
    </w:p>
    <w:p w14:paraId="0BF02A00" w14:textId="49480FDF" w:rsidR="00186543"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Администрация осуществляет учет консультирований и объявленных предостережений посредством ведения журнала учета таких мероприятий.</w:t>
      </w:r>
    </w:p>
    <w:bookmarkEnd w:id="2"/>
    <w:p w14:paraId="3B3D1CBD"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 xml:space="preserve">1.1. </w:t>
      </w:r>
      <w:r w:rsidRPr="004E05BC">
        <w:rPr>
          <w:rFonts w:ascii="Times New Roman" w:eastAsia="Calibri" w:hAnsi="Times New Roman" w:cs="Times New Roman"/>
          <w:b/>
          <w:sz w:val="24"/>
          <w:szCs w:val="28"/>
        </w:rPr>
        <w:t>Информирование</w:t>
      </w:r>
      <w:r w:rsidRPr="004E05BC">
        <w:rPr>
          <w:rFonts w:ascii="Times New Roman" w:eastAsia="Calibri" w:hAnsi="Times New Roman" w:cs="Times New Roman"/>
          <w:sz w:val="24"/>
          <w:szCs w:val="28"/>
        </w:rPr>
        <w:t xml:space="preserve"> контролируемых и иных заинтересованных лиц администрация осуществляет по вопросам соблюдения обязательных требований и, при необходимости, с предупреждением об ответственности за их нарушение, посредством:</w:t>
      </w:r>
    </w:p>
    <w:p w14:paraId="328457E7"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 размещения сведений на официальном сайте администрации в сети «Интернет» по адресу: http://www.ykki.ru (далее – официальный сайт), в газете «</w:t>
      </w:r>
      <w:proofErr w:type="spellStart"/>
      <w:r w:rsidRPr="004E05BC">
        <w:rPr>
          <w:rFonts w:ascii="Times New Roman" w:eastAsia="Calibri" w:hAnsi="Times New Roman" w:cs="Times New Roman"/>
          <w:sz w:val="24"/>
          <w:szCs w:val="28"/>
        </w:rPr>
        <w:t>Юкковские</w:t>
      </w:r>
      <w:proofErr w:type="spellEnd"/>
      <w:r w:rsidRPr="004E05BC">
        <w:rPr>
          <w:rFonts w:ascii="Times New Roman" w:eastAsia="Calibri" w:hAnsi="Times New Roman" w:cs="Times New Roman"/>
          <w:sz w:val="24"/>
          <w:szCs w:val="28"/>
        </w:rPr>
        <w:t xml:space="preserve"> вести», на информационных стендах, на собраниях и конференциях, в средствах массовой информации, доведения на собраниях и конференциях;</w:t>
      </w:r>
    </w:p>
    <w:p w14:paraId="1A2CF936"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lastRenderedPageBreak/>
        <w:t>- проведения индивидуального информирования (путем личных бесед при встречах, рабочих обходах (осмотрах) территории муниципального образования (осуществляемых в соответствии с Положением о муниципальном земельном контроле), направления персональных информационных писем-предупреждений на бумажном носителе почтовым отправлением и (или) по электронной почте или в личные кабинеты контролируемых лиц в государственных информационных системах (при их наличии и доступности);</w:t>
      </w:r>
    </w:p>
    <w:p w14:paraId="4A613A40"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 иных допустимых форм.</w:t>
      </w:r>
    </w:p>
    <w:p w14:paraId="0F04747B"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Администрация размещает и поддерживает в актуальном состоянии на своем официальном сайте:</w:t>
      </w:r>
    </w:p>
    <w:p w14:paraId="38F5543F"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1) тексты (перечень, ссылки) нормативных правовых актов, регулирующих осуществление муниципального земельного контроля;</w:t>
      </w:r>
    </w:p>
    <w:p w14:paraId="36ADCC41"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4481AB83"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 xml:space="preserve">3) </w:t>
      </w:r>
      <w:hyperlink r:id="rId7" w:history="1">
        <w:r w:rsidRPr="004E05BC">
          <w:rPr>
            <w:rFonts w:ascii="Times New Roman" w:eastAsia="Calibri" w:hAnsi="Times New Roman" w:cs="Times New Roman"/>
            <w:sz w:val="24"/>
            <w:szCs w:val="28"/>
          </w:rPr>
          <w:t>перечень</w:t>
        </w:r>
      </w:hyperlink>
      <w:r w:rsidRPr="004E05BC">
        <w:rPr>
          <w:rFonts w:ascii="Times New Roman" w:eastAsia="Calibri" w:hAnsi="Times New Roman" w:cs="Times New Roman"/>
          <w:sz w:val="24"/>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D9D8885"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5) перечень индикаторов риска нарушения обязательных требований, порядок отнесения объектов контроля к категориям риска;</w:t>
      </w:r>
    </w:p>
    <w:p w14:paraId="5F8B3E8A"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6) перечень объектов контроля, учитываемых в рамках формирования ежегодного плана контрольных мероприятий, с указанием категории риска;</w:t>
      </w:r>
    </w:p>
    <w:p w14:paraId="7BEB275F"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7) программу профилактики рисков причинения вреда и план проведения плановых контрольных мероприятий администрацией (при проведении таких мероприятий);</w:t>
      </w:r>
    </w:p>
    <w:p w14:paraId="07524F4B"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8) исчерпывающий перечень сведений, которые могут запрашиваться администрацией у контролируемого лица;</w:t>
      </w:r>
    </w:p>
    <w:p w14:paraId="7BB89362"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9) сведения о способах получения консультаций по вопросам соблюдения обязательных требований;</w:t>
      </w:r>
    </w:p>
    <w:p w14:paraId="72FB1E12"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10) (ежегодный) доклад о муниципальном земельном контроле;</w:t>
      </w:r>
    </w:p>
    <w:p w14:paraId="26BD81F7"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11) иные сведения, предусмотренные нормативными правовыми актами Российской Федерации, нормативными правовыми актами Ленинградской области, муниципальными правовыми актами и (или) программой профилактики рисков причинения вреда.</w:t>
      </w:r>
    </w:p>
    <w:p w14:paraId="4F2FAA16"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 xml:space="preserve">Информирование возлагается на отдел </w:t>
      </w:r>
      <w:r w:rsidRPr="004E05BC">
        <w:rPr>
          <w:rFonts w:ascii="Times New Roman" w:eastAsia="Calibri" w:hAnsi="Times New Roman" w:cs="Times New Roman"/>
          <w:sz w:val="24"/>
          <w:szCs w:val="24"/>
        </w:rPr>
        <w:t>земельно-имущественных отношений и муниципального контроля</w:t>
      </w:r>
      <w:r w:rsidRPr="004E05BC">
        <w:rPr>
          <w:rFonts w:ascii="Times New Roman" w:eastAsia="Calibri" w:hAnsi="Times New Roman" w:cs="Times New Roman"/>
          <w:sz w:val="24"/>
          <w:szCs w:val="28"/>
        </w:rPr>
        <w:t xml:space="preserve"> администрации и непосредственно на должностное лицо администрации, осуществляющее муниципальный земельный контроль.</w:t>
      </w:r>
    </w:p>
    <w:p w14:paraId="729CE129" w14:textId="77777777" w:rsidR="004E05BC" w:rsidRPr="004E05BC" w:rsidRDefault="004E05BC" w:rsidP="004E05BC">
      <w:pPr>
        <w:spacing w:after="0" w:line="240" w:lineRule="auto"/>
        <w:ind w:firstLine="567"/>
        <w:contextualSpacing/>
        <w:jc w:val="both"/>
        <w:rPr>
          <w:rFonts w:ascii="Times New Roman" w:eastAsia="Calibri" w:hAnsi="Times New Roman" w:cs="Times New Roman"/>
          <w:sz w:val="24"/>
          <w:szCs w:val="28"/>
        </w:rPr>
      </w:pPr>
      <w:r w:rsidRPr="004E05BC">
        <w:rPr>
          <w:rFonts w:ascii="Times New Roman" w:eastAsia="Calibri" w:hAnsi="Times New Roman" w:cs="Times New Roman"/>
          <w:sz w:val="24"/>
          <w:szCs w:val="28"/>
        </w:rPr>
        <w:t>Непосредственно публикацию сведений и информации на официальном сайте администрации и в газете «</w:t>
      </w:r>
      <w:proofErr w:type="spellStart"/>
      <w:r w:rsidRPr="004E05BC">
        <w:rPr>
          <w:rFonts w:ascii="Times New Roman" w:eastAsia="Calibri" w:hAnsi="Times New Roman" w:cs="Times New Roman"/>
          <w:sz w:val="24"/>
          <w:szCs w:val="28"/>
        </w:rPr>
        <w:t>Юкковские</w:t>
      </w:r>
      <w:proofErr w:type="spellEnd"/>
      <w:r w:rsidRPr="004E05BC">
        <w:rPr>
          <w:rFonts w:ascii="Times New Roman" w:eastAsia="Calibri" w:hAnsi="Times New Roman" w:cs="Times New Roman"/>
          <w:sz w:val="24"/>
          <w:szCs w:val="28"/>
        </w:rPr>
        <w:t xml:space="preserve"> ведомости» осуществляют уполномоченные должностные лица и по представлению такой информации от должностных лиц отдела </w:t>
      </w:r>
      <w:r w:rsidRPr="004E05BC">
        <w:rPr>
          <w:rFonts w:ascii="Times New Roman" w:eastAsia="Calibri" w:hAnsi="Times New Roman" w:cs="Times New Roman"/>
          <w:sz w:val="24"/>
          <w:szCs w:val="24"/>
        </w:rPr>
        <w:t>земельно-имущественных отношений и муниципального контроля</w:t>
      </w:r>
      <w:r w:rsidRPr="004E05BC">
        <w:rPr>
          <w:rFonts w:ascii="Times New Roman" w:eastAsia="Calibri" w:hAnsi="Times New Roman" w:cs="Times New Roman"/>
          <w:sz w:val="24"/>
          <w:szCs w:val="28"/>
        </w:rPr>
        <w:t xml:space="preserve"> администрации.</w:t>
      </w:r>
    </w:p>
    <w:p w14:paraId="0690AAA7" w14:textId="77777777" w:rsidR="00AF2936" w:rsidRPr="00AF2936" w:rsidRDefault="00AF2936" w:rsidP="00AF2936">
      <w:pPr>
        <w:spacing w:after="0" w:line="240" w:lineRule="auto"/>
        <w:ind w:firstLine="567"/>
        <w:contextualSpacing/>
        <w:jc w:val="both"/>
        <w:rPr>
          <w:rFonts w:ascii="Times New Roman" w:eastAsia="Calibri" w:hAnsi="Times New Roman" w:cs="Times New Roman"/>
          <w:sz w:val="24"/>
          <w:szCs w:val="28"/>
        </w:rPr>
      </w:pPr>
      <w:r w:rsidRPr="00AF2936">
        <w:rPr>
          <w:rFonts w:ascii="Times New Roman" w:eastAsia="Calibri" w:hAnsi="Times New Roman" w:cs="Times New Roman"/>
          <w:sz w:val="24"/>
          <w:szCs w:val="28"/>
        </w:rPr>
        <w:t xml:space="preserve">1.2. </w:t>
      </w:r>
      <w:r w:rsidRPr="00AF2936">
        <w:rPr>
          <w:rFonts w:ascii="Times New Roman" w:eastAsia="Calibri" w:hAnsi="Times New Roman" w:cs="Times New Roman"/>
          <w:b/>
          <w:bCs/>
          <w:sz w:val="24"/>
          <w:szCs w:val="28"/>
        </w:rPr>
        <w:t>Обобщение правоприменительной практики</w:t>
      </w:r>
      <w:r w:rsidRPr="00AF2936">
        <w:rPr>
          <w:rFonts w:ascii="Times New Roman" w:eastAsia="Calibri" w:hAnsi="Times New Roman" w:cs="Times New Roman"/>
          <w:sz w:val="24"/>
          <w:szCs w:val="28"/>
        </w:rPr>
        <w:t xml:space="preserve"> проводится по итогам проведения профилактических мероприятий и контрольных мероприятий при осуществлении муниципального контроля. По результатам этого обобщения контрольный орган обеспечивает подготовку доклада о правоприменительной практике, а также предложений по результатам обобщения правоприменительной практики.</w:t>
      </w:r>
    </w:p>
    <w:p w14:paraId="76EF8A9A" w14:textId="77777777" w:rsidR="00AF2936" w:rsidRPr="00AF2936" w:rsidRDefault="00AF2936" w:rsidP="00AF2936">
      <w:pPr>
        <w:spacing w:after="0" w:line="240" w:lineRule="auto"/>
        <w:ind w:firstLine="567"/>
        <w:contextualSpacing/>
        <w:jc w:val="both"/>
        <w:rPr>
          <w:rFonts w:ascii="Times New Roman" w:eastAsia="Calibri" w:hAnsi="Times New Roman" w:cs="Times New Roman"/>
          <w:sz w:val="24"/>
          <w:szCs w:val="28"/>
        </w:rPr>
      </w:pPr>
      <w:r w:rsidRPr="00AF2936">
        <w:rPr>
          <w:rFonts w:ascii="Times New Roman" w:eastAsia="Calibri" w:hAnsi="Times New Roman" w:cs="Times New Roman"/>
          <w:sz w:val="24"/>
          <w:szCs w:val="28"/>
        </w:rPr>
        <w:t>Доклад о правоприменительной практике при осуществлении муниципального контроля готовится ежегодно. Срок подготовки проекта доклада о правоприменительной практике при осуществлении муниципального контроля – не позднее 15 января года, следующего за отчетным годом.</w:t>
      </w:r>
    </w:p>
    <w:p w14:paraId="5EA53027" w14:textId="77777777" w:rsidR="00AF2936" w:rsidRPr="00AF2936" w:rsidRDefault="00AF2936" w:rsidP="00AF2936">
      <w:pPr>
        <w:spacing w:after="0" w:line="240" w:lineRule="auto"/>
        <w:ind w:firstLine="567"/>
        <w:contextualSpacing/>
        <w:jc w:val="both"/>
        <w:rPr>
          <w:rFonts w:ascii="Times New Roman" w:eastAsia="Calibri" w:hAnsi="Times New Roman" w:cs="Times New Roman"/>
          <w:sz w:val="24"/>
          <w:szCs w:val="28"/>
        </w:rPr>
      </w:pPr>
      <w:r w:rsidRPr="00AF2936">
        <w:rPr>
          <w:rFonts w:ascii="Times New Roman" w:eastAsia="Calibri" w:hAnsi="Times New Roman" w:cs="Times New Roman"/>
          <w:sz w:val="24"/>
          <w:szCs w:val="28"/>
        </w:rPr>
        <w:t xml:space="preserve">В целях обеспечения общественного обсуждения проекта доклада о правоприменительной практике при осуществлении муниципального контроля он размещается на официальном сайте с 15 января до 15 февраля года, следующего за отчетным годом, с одновременным указанием способов подачи предложений по итогам его рассмотрения. Результаты общественного обсуждения (включая перечень предложений и мотивированных заключений об их учете (в том числе частичном) или отклонении) </w:t>
      </w:r>
      <w:r w:rsidRPr="00AF2936">
        <w:rPr>
          <w:rFonts w:ascii="Times New Roman" w:eastAsia="Calibri" w:hAnsi="Times New Roman" w:cs="Times New Roman"/>
          <w:sz w:val="24"/>
          <w:szCs w:val="28"/>
        </w:rPr>
        <w:lastRenderedPageBreak/>
        <w:t>размещаются на официальном сайте в течение 5 рабочих дней со дня окончания общественного обсуждения.</w:t>
      </w:r>
    </w:p>
    <w:p w14:paraId="61A432EC" w14:textId="77777777" w:rsidR="00AF2936" w:rsidRDefault="00AF2936" w:rsidP="00AF2936">
      <w:pPr>
        <w:spacing w:after="0"/>
        <w:ind w:firstLine="567"/>
        <w:jc w:val="both"/>
        <w:rPr>
          <w:rFonts w:ascii="Times New Roman" w:eastAsia="Calibri" w:hAnsi="Times New Roman" w:cs="Times New Roman"/>
          <w:sz w:val="24"/>
          <w:szCs w:val="28"/>
        </w:rPr>
      </w:pPr>
      <w:r w:rsidRPr="00AF2936">
        <w:rPr>
          <w:rFonts w:ascii="Times New Roman" w:eastAsia="Calibri" w:hAnsi="Times New Roman" w:cs="Times New Roman"/>
          <w:sz w:val="24"/>
          <w:szCs w:val="28"/>
        </w:rPr>
        <w:t>Доклад о правоприменительной практике при осуществлении муниципального контроля утверждается главой администрации в течение 7 рабочих дней со дня окончания общественного обсуждения проекта доклада о правоприменительной практике и размещается на официальном сайте в течение 5 рабочих дней со дня утверждения.</w:t>
      </w:r>
    </w:p>
    <w:p w14:paraId="36FA8B9D" w14:textId="77777777" w:rsidR="00C52F4D" w:rsidRPr="00C52F4D" w:rsidRDefault="00C52F4D" w:rsidP="00C52F4D">
      <w:pPr>
        <w:spacing w:after="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 xml:space="preserve">1.3. </w:t>
      </w:r>
      <w:r w:rsidRPr="00C52F4D">
        <w:rPr>
          <w:rFonts w:ascii="Times New Roman" w:eastAsia="Calibri" w:hAnsi="Times New Roman" w:cs="Times New Roman"/>
          <w:b/>
          <w:sz w:val="24"/>
          <w:szCs w:val="28"/>
        </w:rPr>
        <w:t>Консультирование</w:t>
      </w:r>
      <w:r w:rsidRPr="00C52F4D">
        <w:rPr>
          <w:rFonts w:ascii="Times New Roman" w:eastAsia="Calibri" w:hAnsi="Times New Roman" w:cs="Times New Roman"/>
          <w:sz w:val="24"/>
          <w:szCs w:val="28"/>
        </w:rPr>
        <w:t xml:space="preserve"> (разъяснения по вопросам, связанным с организацией и осуществлением муниципального земельного контроля) проводится по обращениям контролируемых лиц и их представителей и без взимания платы (далее – обращения).</w:t>
      </w:r>
    </w:p>
    <w:p w14:paraId="44CAE20C" w14:textId="77777777" w:rsidR="00C52F4D" w:rsidRPr="00C52F4D" w:rsidRDefault="00C52F4D" w:rsidP="00C52F4D">
      <w:pPr>
        <w:spacing w:after="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Порядок консультирования, перечень вопросов, по которым осуществляется консультирование и порядок учета консультирований, устанавливаются положением о муниципальном земельном контроле.</w:t>
      </w:r>
    </w:p>
    <w:p w14:paraId="364EC24C"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Консультирование может осуществляться:</w:t>
      </w:r>
    </w:p>
    <w:p w14:paraId="0680B295"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 xml:space="preserve">- по телефону отдела </w:t>
      </w:r>
      <w:r w:rsidRPr="00C52F4D">
        <w:rPr>
          <w:rFonts w:ascii="Times New Roman" w:eastAsia="Calibri" w:hAnsi="Times New Roman" w:cs="Times New Roman"/>
          <w:sz w:val="24"/>
          <w:szCs w:val="24"/>
        </w:rPr>
        <w:t>земельно-имущественных отношений и муниципального контроля</w:t>
      </w:r>
      <w:r w:rsidRPr="00C52F4D">
        <w:rPr>
          <w:rFonts w:ascii="Times New Roman" w:eastAsia="Calibri" w:hAnsi="Times New Roman" w:cs="Times New Roman"/>
          <w:sz w:val="24"/>
          <w:szCs w:val="28"/>
        </w:rPr>
        <w:t xml:space="preserve"> администрации: 8 (81370) 52-143;</w:t>
      </w:r>
    </w:p>
    <w:p w14:paraId="124FB0DC"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 на личном приеме, проводимом согласно установленного порядка проведения должностными лицами администрации личного приема граждан;</w:t>
      </w:r>
    </w:p>
    <w:p w14:paraId="16409A47"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 при рассмотрении письменных обращений;</w:t>
      </w:r>
    </w:p>
    <w:p w14:paraId="476B4BAB"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 в ходе проведения контрольного мероприятия;</w:t>
      </w:r>
    </w:p>
    <w:p w14:paraId="7A42A999"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 по видео-конференц-связи, на собраниях и конференциях с участием граждан.</w:t>
      </w:r>
    </w:p>
    <w:p w14:paraId="6A71418C"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Консультирование по однотипным обращениям могут осуществляется посредством размещения на официальном сайте администрации письменного разъяснения, подписанного уполномоченным должностным лицом администрации.</w:t>
      </w:r>
    </w:p>
    <w:p w14:paraId="4FDE78CD" w14:textId="24CD1E1A"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Консультирование возлагается на отдел з</w:t>
      </w:r>
      <w:r w:rsidRPr="00C52F4D">
        <w:rPr>
          <w:rFonts w:ascii="Times New Roman" w:eastAsia="Calibri" w:hAnsi="Times New Roman" w:cs="Times New Roman"/>
          <w:sz w:val="24"/>
          <w:szCs w:val="24"/>
        </w:rPr>
        <w:t xml:space="preserve"> земельно-имущественных отношений и муниципального контроля</w:t>
      </w:r>
      <w:r w:rsidRPr="00C52F4D">
        <w:rPr>
          <w:rFonts w:ascii="Times New Roman" w:eastAsia="Calibri" w:hAnsi="Times New Roman" w:cs="Times New Roman"/>
          <w:sz w:val="24"/>
          <w:szCs w:val="28"/>
        </w:rPr>
        <w:t xml:space="preserve"> администрации и непосредственно на должностное лицо администрации, осуществляющее муниципальный земельный контроль</w:t>
      </w:r>
      <w:r>
        <w:rPr>
          <w:rFonts w:ascii="Times New Roman" w:eastAsia="Calibri" w:hAnsi="Times New Roman" w:cs="Times New Roman"/>
          <w:sz w:val="24"/>
          <w:szCs w:val="28"/>
        </w:rPr>
        <w:t>.</w:t>
      </w:r>
    </w:p>
    <w:p w14:paraId="0CC6A09F" w14:textId="5E9849B6" w:rsidR="00C52F4D" w:rsidRPr="00C52F4D" w:rsidRDefault="00C52F4D" w:rsidP="00C52F4D">
      <w:pPr>
        <w:pStyle w:val="ConsPlusNormal"/>
        <w:ind w:firstLine="540"/>
        <w:rPr>
          <w:rFonts w:ascii="Times New Roman" w:hAnsi="Times New Roman" w:cs="Times New Roman"/>
          <w:sz w:val="24"/>
          <w:szCs w:val="24"/>
        </w:rPr>
      </w:pPr>
      <w:r w:rsidRPr="00C52F4D">
        <w:rPr>
          <w:rFonts w:ascii="Times New Roman" w:hAnsi="Times New Roman" w:cs="Times New Roman"/>
          <w:sz w:val="24"/>
          <w:szCs w:val="24"/>
        </w:rPr>
        <w:t>1.</w:t>
      </w:r>
      <w:r>
        <w:rPr>
          <w:rFonts w:ascii="Times New Roman" w:hAnsi="Times New Roman" w:cs="Times New Roman"/>
          <w:sz w:val="24"/>
          <w:szCs w:val="24"/>
        </w:rPr>
        <w:t>4</w:t>
      </w:r>
      <w:r w:rsidRPr="00C52F4D">
        <w:rPr>
          <w:rFonts w:ascii="Times New Roman" w:hAnsi="Times New Roman" w:cs="Times New Roman"/>
          <w:sz w:val="24"/>
          <w:szCs w:val="24"/>
        </w:rPr>
        <w:t xml:space="preserve">. </w:t>
      </w:r>
      <w:r w:rsidRPr="00C52F4D">
        <w:rPr>
          <w:rFonts w:ascii="Times New Roman" w:hAnsi="Times New Roman" w:cs="Times New Roman"/>
          <w:b/>
          <w:sz w:val="24"/>
          <w:szCs w:val="24"/>
        </w:rPr>
        <w:t>Объявление предостережения</w:t>
      </w:r>
      <w:r w:rsidRPr="00C52F4D">
        <w:rPr>
          <w:rFonts w:ascii="Times New Roman" w:hAnsi="Times New Roman" w:cs="Times New Roman"/>
          <w:sz w:val="24"/>
          <w:szCs w:val="24"/>
        </w:rPr>
        <w:t xml:space="preserve"> о недопустимости нарушения обязательных требований и предложение принять меры по обеспечению соблюдения обязательных требований производится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(далее – предостережение).</w:t>
      </w:r>
    </w:p>
    <w:p w14:paraId="3B0CB660" w14:textId="1E026983"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 (а в случае утраты его силы, по форме, установленной иным нормативным правовым актом).</w:t>
      </w:r>
    </w:p>
    <w:p w14:paraId="18FA63BF" w14:textId="2621B6DB"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1.</w:t>
      </w:r>
      <w:r>
        <w:rPr>
          <w:rFonts w:ascii="Times New Roman" w:eastAsia="Calibri" w:hAnsi="Times New Roman" w:cs="Times New Roman"/>
          <w:sz w:val="24"/>
          <w:szCs w:val="28"/>
        </w:rPr>
        <w:t>5</w:t>
      </w:r>
      <w:r w:rsidRPr="00C52F4D">
        <w:rPr>
          <w:rFonts w:ascii="Times New Roman" w:eastAsia="Calibri" w:hAnsi="Times New Roman" w:cs="Times New Roman"/>
          <w:sz w:val="24"/>
          <w:szCs w:val="28"/>
        </w:rPr>
        <w:t xml:space="preserve">. </w:t>
      </w:r>
      <w:r w:rsidRPr="00C52F4D">
        <w:rPr>
          <w:rFonts w:ascii="Times New Roman" w:eastAsia="Calibri" w:hAnsi="Times New Roman" w:cs="Times New Roman"/>
          <w:b/>
          <w:bCs/>
          <w:sz w:val="24"/>
          <w:szCs w:val="28"/>
        </w:rPr>
        <w:t>Профилактический визит</w:t>
      </w:r>
      <w:r w:rsidRPr="00C52F4D">
        <w:rPr>
          <w:rFonts w:ascii="Times New Roman" w:eastAsia="Calibri" w:hAnsi="Times New Roman" w:cs="Times New Roman"/>
          <w:sz w:val="24"/>
          <w:szCs w:val="28"/>
        </w:rPr>
        <w:t xml:space="preserve"> проводится в соответствии со статьей 52 Федерального закона № 248-ФЗ.</w:t>
      </w:r>
    </w:p>
    <w:p w14:paraId="58D15CD1"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2E2B43C"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E295ABA"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38A985F" w14:textId="77777777" w:rsidR="00C52F4D" w:rsidRPr="00C52F4D" w:rsidRDefault="00C52F4D" w:rsidP="00C52F4D">
      <w:pPr>
        <w:spacing w:after="120" w:line="240" w:lineRule="auto"/>
        <w:ind w:firstLine="567"/>
        <w:contextualSpacing/>
        <w:jc w:val="both"/>
        <w:rPr>
          <w:rFonts w:ascii="Times New Roman" w:eastAsia="Calibri" w:hAnsi="Times New Roman" w:cs="Times New Roman"/>
          <w:sz w:val="24"/>
          <w:szCs w:val="28"/>
        </w:rPr>
      </w:pPr>
      <w:r w:rsidRPr="00C52F4D">
        <w:rPr>
          <w:rFonts w:ascii="Times New Roman" w:eastAsia="Calibri" w:hAnsi="Times New Roman" w:cs="Times New Roman"/>
          <w:sz w:val="24"/>
          <w:szCs w:val="28"/>
        </w:rPr>
        <w:lastRenderedPageBreak/>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4A61B04D" w14:textId="77777777" w:rsidR="00AA4F53" w:rsidRDefault="00AA4F53" w:rsidP="00873D88">
      <w:pPr>
        <w:spacing w:after="120" w:line="240" w:lineRule="auto"/>
        <w:rPr>
          <w:rFonts w:ascii="Times New Roman" w:hAnsi="Times New Roman" w:cs="Times New Roman"/>
          <w:b/>
          <w:bCs/>
          <w:sz w:val="24"/>
          <w:szCs w:val="24"/>
        </w:rPr>
      </w:pPr>
    </w:p>
    <w:p w14:paraId="07271E39" w14:textId="77777777" w:rsidR="00535BE4" w:rsidRPr="00873D88" w:rsidRDefault="00535BE4" w:rsidP="00873D88">
      <w:pPr>
        <w:spacing w:after="120" w:line="240" w:lineRule="auto"/>
        <w:rPr>
          <w:rFonts w:ascii="Times New Roman" w:hAnsi="Times New Roman" w:cs="Times New Roman"/>
          <w:b/>
          <w:bCs/>
          <w:sz w:val="24"/>
          <w:szCs w:val="24"/>
        </w:rPr>
      </w:pPr>
    </w:p>
    <w:p w14:paraId="4F4DE485" w14:textId="78327495" w:rsidR="009A1732" w:rsidRDefault="00A64BC3" w:rsidP="009A1732">
      <w:pPr>
        <w:pStyle w:val="a4"/>
        <w:spacing w:after="12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sidR="009A1732" w:rsidRPr="00FC0DCA">
        <w:rPr>
          <w:rFonts w:ascii="Times New Roman" w:hAnsi="Times New Roman" w:cs="Times New Roman"/>
          <w:b/>
          <w:bCs/>
          <w:sz w:val="24"/>
          <w:szCs w:val="24"/>
        </w:rPr>
        <w:t>. Сроки (периодичность) проведения профилактических мероприятий:</w:t>
      </w:r>
    </w:p>
    <w:p w14:paraId="6675BEAE" w14:textId="77777777" w:rsidR="00AA4F53" w:rsidRPr="00FC0DCA" w:rsidRDefault="00AA4F53" w:rsidP="009A1732">
      <w:pPr>
        <w:pStyle w:val="a4"/>
        <w:spacing w:after="120" w:line="240" w:lineRule="auto"/>
        <w:ind w:left="0" w:firstLine="567"/>
        <w:jc w:val="center"/>
        <w:rPr>
          <w:rFonts w:ascii="Times New Roman" w:hAnsi="Times New Roman" w:cs="Times New Roman"/>
          <w:b/>
          <w:bCs/>
          <w:sz w:val="24"/>
          <w:szCs w:val="24"/>
        </w:rPr>
      </w:pPr>
    </w:p>
    <w:tbl>
      <w:tblPr>
        <w:tblStyle w:val="a3"/>
        <w:tblpPr w:leftFromText="180" w:rightFromText="180" w:vertAnchor="text" w:horzAnchor="margin" w:tblpY="50"/>
        <w:tblW w:w="9464" w:type="dxa"/>
        <w:tblLayout w:type="fixed"/>
        <w:tblLook w:val="04A0" w:firstRow="1" w:lastRow="0" w:firstColumn="1" w:lastColumn="0" w:noHBand="0" w:noVBand="1"/>
      </w:tblPr>
      <w:tblGrid>
        <w:gridCol w:w="567"/>
        <w:gridCol w:w="5353"/>
        <w:gridCol w:w="3544"/>
      </w:tblGrid>
      <w:tr w:rsidR="009A1732" w:rsidRPr="00FF5CF4" w14:paraId="3AF23D52" w14:textId="77777777" w:rsidTr="00CB0DC2">
        <w:tc>
          <w:tcPr>
            <w:tcW w:w="567" w:type="dxa"/>
          </w:tcPr>
          <w:p w14:paraId="7A449E07" w14:textId="77777777" w:rsidR="009A1732" w:rsidRPr="00AE503D" w:rsidRDefault="009A1732" w:rsidP="00CB0DC2">
            <w:pPr>
              <w:jc w:val="center"/>
              <w:rPr>
                <w:rFonts w:ascii="Times New Roman" w:hAnsi="Times New Roman" w:cs="Times New Roman"/>
                <w:b/>
                <w:bCs/>
                <w:sz w:val="24"/>
                <w:szCs w:val="24"/>
              </w:rPr>
            </w:pPr>
            <w:r w:rsidRPr="00AE503D">
              <w:rPr>
                <w:rFonts w:ascii="Times New Roman" w:hAnsi="Times New Roman" w:cs="Times New Roman"/>
                <w:b/>
                <w:bCs/>
                <w:sz w:val="24"/>
                <w:szCs w:val="24"/>
              </w:rPr>
              <w:t>№ п/п</w:t>
            </w:r>
          </w:p>
        </w:tc>
        <w:tc>
          <w:tcPr>
            <w:tcW w:w="5353" w:type="dxa"/>
          </w:tcPr>
          <w:p w14:paraId="356F58F9" w14:textId="77777777" w:rsidR="009A1732" w:rsidRPr="00AE503D" w:rsidRDefault="009A1732" w:rsidP="00CB0DC2">
            <w:pPr>
              <w:jc w:val="center"/>
              <w:rPr>
                <w:rFonts w:ascii="Times New Roman" w:hAnsi="Times New Roman" w:cs="Times New Roman"/>
                <w:b/>
                <w:bCs/>
                <w:sz w:val="24"/>
                <w:szCs w:val="24"/>
              </w:rPr>
            </w:pPr>
            <w:r w:rsidRPr="00AE503D">
              <w:rPr>
                <w:rFonts w:ascii="Times New Roman" w:hAnsi="Times New Roman" w:cs="Times New Roman"/>
                <w:b/>
                <w:bCs/>
                <w:sz w:val="24"/>
                <w:szCs w:val="24"/>
              </w:rPr>
              <w:t>Мероприятие</w:t>
            </w:r>
          </w:p>
        </w:tc>
        <w:tc>
          <w:tcPr>
            <w:tcW w:w="3544" w:type="dxa"/>
          </w:tcPr>
          <w:p w14:paraId="0BB507A0" w14:textId="77777777" w:rsidR="009A1732" w:rsidRPr="00AE503D" w:rsidRDefault="009A1732" w:rsidP="00CB0DC2">
            <w:pPr>
              <w:jc w:val="center"/>
              <w:rPr>
                <w:rFonts w:ascii="Times New Roman" w:hAnsi="Times New Roman" w:cs="Times New Roman"/>
                <w:b/>
                <w:bCs/>
                <w:sz w:val="24"/>
                <w:szCs w:val="24"/>
              </w:rPr>
            </w:pPr>
            <w:r w:rsidRPr="00AE503D">
              <w:rPr>
                <w:rFonts w:ascii="Times New Roman" w:hAnsi="Times New Roman" w:cs="Times New Roman"/>
                <w:b/>
                <w:bCs/>
                <w:sz w:val="24"/>
                <w:szCs w:val="24"/>
              </w:rPr>
              <w:t>Сроки исполнения</w:t>
            </w:r>
          </w:p>
        </w:tc>
      </w:tr>
      <w:tr w:rsidR="009A1732" w:rsidRPr="00FF5CF4" w14:paraId="7F91A364" w14:textId="77777777" w:rsidTr="00CB0DC2">
        <w:tc>
          <w:tcPr>
            <w:tcW w:w="567" w:type="dxa"/>
          </w:tcPr>
          <w:p w14:paraId="7A275577"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1.</w:t>
            </w:r>
          </w:p>
        </w:tc>
        <w:tc>
          <w:tcPr>
            <w:tcW w:w="5353" w:type="dxa"/>
          </w:tcPr>
          <w:p w14:paraId="5206BEE6"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Информирование:</w:t>
            </w:r>
          </w:p>
          <w:p w14:paraId="67D6636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модернизация подраздела «Муниципальный контроль» официального сайта администрации;</w:t>
            </w:r>
          </w:p>
          <w:p w14:paraId="26AF7AA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 размещение и актуализация в подразделе «Муниципальный контроль» информации согласно п.1 Раздела </w:t>
            </w:r>
            <w:r w:rsidRPr="00FF5CF4">
              <w:rPr>
                <w:rFonts w:ascii="Times New Roman" w:hAnsi="Times New Roman" w:cs="Times New Roman"/>
                <w:sz w:val="24"/>
                <w:szCs w:val="24"/>
                <w:lang w:val="en-US"/>
              </w:rPr>
              <w:t>III</w:t>
            </w:r>
            <w:r w:rsidRPr="00FF5CF4">
              <w:rPr>
                <w:rFonts w:ascii="Times New Roman" w:hAnsi="Times New Roman" w:cs="Times New Roman"/>
                <w:sz w:val="24"/>
                <w:szCs w:val="24"/>
              </w:rPr>
              <w:t xml:space="preserve"> данной Программы;</w:t>
            </w:r>
          </w:p>
          <w:p w14:paraId="3501EAA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индивидуальное информирование контролируемых лиц</w:t>
            </w:r>
          </w:p>
        </w:tc>
        <w:tc>
          <w:tcPr>
            <w:tcW w:w="3544" w:type="dxa"/>
          </w:tcPr>
          <w:p w14:paraId="2594F904" w14:textId="77777777" w:rsidR="009A1732" w:rsidRPr="00FF5CF4" w:rsidRDefault="009A1732" w:rsidP="00CB0DC2">
            <w:pPr>
              <w:jc w:val="both"/>
              <w:rPr>
                <w:rFonts w:ascii="Times New Roman" w:hAnsi="Times New Roman" w:cs="Times New Roman"/>
                <w:sz w:val="24"/>
                <w:szCs w:val="24"/>
              </w:rPr>
            </w:pPr>
          </w:p>
          <w:p w14:paraId="5F21E631" w14:textId="77777777" w:rsidR="009A1732" w:rsidRPr="00FF5CF4" w:rsidRDefault="009A1732" w:rsidP="00CB0DC2">
            <w:pPr>
              <w:jc w:val="both"/>
              <w:rPr>
                <w:rFonts w:ascii="Times New Roman" w:hAnsi="Times New Roman" w:cs="Times New Roman"/>
                <w:sz w:val="24"/>
                <w:szCs w:val="24"/>
              </w:rPr>
            </w:pPr>
          </w:p>
          <w:p w14:paraId="3288DA8A" w14:textId="215A801A"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20.03.202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734B9D2" w14:textId="6C3E0EE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20.06.202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CC99763" w14:textId="352400F8"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20.09.202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6CC19298" w14:textId="3562616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20.12.202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5921C50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факту обращения лиц или по графику</w:t>
            </w:r>
          </w:p>
        </w:tc>
      </w:tr>
      <w:tr w:rsidR="009A1732" w:rsidRPr="00FF5CF4" w14:paraId="5A9A5C70" w14:textId="77777777" w:rsidTr="00CB0DC2">
        <w:tc>
          <w:tcPr>
            <w:tcW w:w="567" w:type="dxa"/>
          </w:tcPr>
          <w:p w14:paraId="11363675" w14:textId="3A8D663C"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2</w:t>
            </w:r>
          </w:p>
        </w:tc>
        <w:tc>
          <w:tcPr>
            <w:tcW w:w="5353" w:type="dxa"/>
          </w:tcPr>
          <w:p w14:paraId="67D3D52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Профилактический визит: </w:t>
            </w:r>
          </w:p>
          <w:p w14:paraId="44A64C22"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 по месту осуществления деятельности контролируемого лица либо путем использования видео-конференц-связи.</w:t>
            </w:r>
          </w:p>
          <w:p w14:paraId="3AC388F2" w14:textId="77777777" w:rsidR="009A1732" w:rsidRPr="00FF5CF4" w:rsidRDefault="009A1732" w:rsidP="00CB0DC2">
            <w:pPr>
              <w:jc w:val="both"/>
              <w:rPr>
                <w:rFonts w:ascii="Times New Roman" w:hAnsi="Times New Roman" w:cs="Times New Roman"/>
                <w:sz w:val="24"/>
                <w:szCs w:val="24"/>
              </w:rPr>
            </w:pPr>
          </w:p>
        </w:tc>
        <w:tc>
          <w:tcPr>
            <w:tcW w:w="3544" w:type="dxa"/>
          </w:tcPr>
          <w:p w14:paraId="7A698886"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в течение одного года с момента начала осуществления лицом деятельности в определенной сфере.</w:t>
            </w:r>
          </w:p>
          <w:p w14:paraId="3DA76A00" w14:textId="77777777" w:rsidR="009A1732" w:rsidRPr="00FF5CF4" w:rsidRDefault="009A1732" w:rsidP="00CB0DC2">
            <w:pPr>
              <w:jc w:val="both"/>
              <w:rPr>
                <w:rFonts w:ascii="Times New Roman" w:hAnsi="Times New Roman" w:cs="Times New Roman"/>
                <w:sz w:val="24"/>
                <w:szCs w:val="24"/>
              </w:rPr>
            </w:pPr>
          </w:p>
        </w:tc>
      </w:tr>
      <w:tr w:rsidR="009A1732" w:rsidRPr="00FF5CF4" w14:paraId="340B51AB" w14:textId="77777777" w:rsidTr="00CB0DC2">
        <w:trPr>
          <w:trHeight w:val="77"/>
        </w:trPr>
        <w:tc>
          <w:tcPr>
            <w:tcW w:w="567" w:type="dxa"/>
          </w:tcPr>
          <w:p w14:paraId="6ED917BD" w14:textId="25B0A2A4"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3</w:t>
            </w:r>
            <w:r w:rsidR="009A1732" w:rsidRPr="00FF5CF4">
              <w:rPr>
                <w:rFonts w:ascii="Times New Roman" w:hAnsi="Times New Roman" w:cs="Times New Roman"/>
                <w:sz w:val="24"/>
                <w:szCs w:val="24"/>
              </w:rPr>
              <w:t>.</w:t>
            </w:r>
          </w:p>
        </w:tc>
        <w:tc>
          <w:tcPr>
            <w:tcW w:w="5353" w:type="dxa"/>
          </w:tcPr>
          <w:p w14:paraId="1970B2C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Консультирование: </w:t>
            </w:r>
          </w:p>
          <w:p w14:paraId="1388808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личного приема контролируемых лиц и иных заинтересованных лиц;</w:t>
            </w:r>
          </w:p>
          <w:p w14:paraId="76B6650B"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контрольного мероприятия;</w:t>
            </w:r>
          </w:p>
          <w:p w14:paraId="4E4F603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собрания, конференции;</w:t>
            </w:r>
          </w:p>
          <w:p w14:paraId="562A01C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рассмотрении письменных обращений</w:t>
            </w:r>
          </w:p>
          <w:p w14:paraId="24922DAB" w14:textId="77777777" w:rsidR="009A1732" w:rsidRPr="00FF5CF4" w:rsidRDefault="009A1732" w:rsidP="00CB0DC2">
            <w:pPr>
              <w:jc w:val="both"/>
              <w:rPr>
                <w:rFonts w:ascii="Times New Roman" w:hAnsi="Times New Roman" w:cs="Times New Roman"/>
                <w:sz w:val="24"/>
                <w:szCs w:val="24"/>
              </w:rPr>
            </w:pPr>
          </w:p>
        </w:tc>
        <w:tc>
          <w:tcPr>
            <w:tcW w:w="3544" w:type="dxa"/>
          </w:tcPr>
          <w:p w14:paraId="16EEC9D2" w14:textId="77777777" w:rsidR="009A1732" w:rsidRPr="00FF5CF4" w:rsidRDefault="009A1732" w:rsidP="00CB0DC2">
            <w:pPr>
              <w:jc w:val="both"/>
              <w:rPr>
                <w:rFonts w:ascii="Times New Roman" w:hAnsi="Times New Roman" w:cs="Times New Roman"/>
                <w:sz w:val="24"/>
                <w:szCs w:val="24"/>
              </w:rPr>
            </w:pPr>
          </w:p>
          <w:p w14:paraId="61C148D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графику приема;</w:t>
            </w:r>
          </w:p>
          <w:p w14:paraId="4F13575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при проведении мероприятия, собрания, по факту обращения</w:t>
            </w:r>
          </w:p>
        </w:tc>
      </w:tr>
      <w:tr w:rsidR="009A1732" w:rsidRPr="00FF5CF4" w14:paraId="0A28FCF8" w14:textId="77777777" w:rsidTr="00CB0DC2">
        <w:trPr>
          <w:trHeight w:val="77"/>
        </w:trPr>
        <w:tc>
          <w:tcPr>
            <w:tcW w:w="567" w:type="dxa"/>
          </w:tcPr>
          <w:p w14:paraId="3148E084" w14:textId="60ABA262"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4</w:t>
            </w:r>
            <w:r w:rsidR="009A1732" w:rsidRPr="00FF5CF4">
              <w:rPr>
                <w:rFonts w:ascii="Times New Roman" w:hAnsi="Times New Roman" w:cs="Times New Roman"/>
                <w:sz w:val="24"/>
                <w:szCs w:val="24"/>
              </w:rPr>
              <w:t>.</w:t>
            </w:r>
          </w:p>
        </w:tc>
        <w:tc>
          <w:tcPr>
            <w:tcW w:w="5353" w:type="dxa"/>
          </w:tcPr>
          <w:p w14:paraId="53DA0829"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Объявление предостережений</w:t>
            </w:r>
          </w:p>
        </w:tc>
        <w:tc>
          <w:tcPr>
            <w:tcW w:w="3544" w:type="dxa"/>
          </w:tcPr>
          <w:p w14:paraId="6E77EF6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мере необходимости</w:t>
            </w:r>
          </w:p>
        </w:tc>
      </w:tr>
      <w:tr w:rsidR="009A1732" w:rsidRPr="00FF5CF4" w14:paraId="1485929B" w14:textId="77777777" w:rsidTr="00CB0DC2">
        <w:tc>
          <w:tcPr>
            <w:tcW w:w="567" w:type="dxa"/>
          </w:tcPr>
          <w:p w14:paraId="617D7DF3" w14:textId="057D5B7A" w:rsidR="009A1732" w:rsidRPr="00FF5CF4" w:rsidRDefault="00D05118" w:rsidP="00CB0DC2">
            <w:pPr>
              <w:jc w:val="both"/>
              <w:rPr>
                <w:rFonts w:ascii="Times New Roman" w:hAnsi="Times New Roman" w:cs="Times New Roman"/>
                <w:sz w:val="24"/>
                <w:szCs w:val="24"/>
              </w:rPr>
            </w:pPr>
            <w:r>
              <w:rPr>
                <w:rFonts w:ascii="Times New Roman" w:hAnsi="Times New Roman" w:cs="Times New Roman"/>
                <w:sz w:val="24"/>
                <w:szCs w:val="24"/>
              </w:rPr>
              <w:t>5</w:t>
            </w:r>
            <w:r w:rsidR="009A1732" w:rsidRPr="00FF5CF4">
              <w:rPr>
                <w:rFonts w:ascii="Times New Roman" w:hAnsi="Times New Roman" w:cs="Times New Roman"/>
                <w:sz w:val="24"/>
                <w:szCs w:val="24"/>
              </w:rPr>
              <w:t>.</w:t>
            </w:r>
          </w:p>
        </w:tc>
        <w:tc>
          <w:tcPr>
            <w:tcW w:w="5353" w:type="dxa"/>
          </w:tcPr>
          <w:p w14:paraId="2655B489" w14:textId="786BEAE5"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Подготовка и представление для утверждения программы профилактики рисков</w:t>
            </w:r>
            <w:r>
              <w:rPr>
                <w:rFonts w:ascii="Times New Roman" w:hAnsi="Times New Roman" w:cs="Times New Roman"/>
                <w:sz w:val="24"/>
                <w:szCs w:val="24"/>
              </w:rPr>
              <w:t xml:space="preserve"> причинения вреда на 202</w:t>
            </w:r>
            <w:r w:rsidR="00D84CE6">
              <w:rPr>
                <w:rFonts w:ascii="Times New Roman" w:hAnsi="Times New Roman" w:cs="Times New Roman"/>
                <w:sz w:val="24"/>
                <w:szCs w:val="24"/>
              </w:rPr>
              <w:t>7</w:t>
            </w:r>
            <w:r w:rsidR="00AA4F53">
              <w:rPr>
                <w:rFonts w:ascii="Times New Roman" w:hAnsi="Times New Roman" w:cs="Times New Roman"/>
                <w:sz w:val="24"/>
                <w:szCs w:val="24"/>
              </w:rPr>
              <w:t xml:space="preserve"> год</w:t>
            </w:r>
            <w:r w:rsidRPr="00FF5CF4">
              <w:rPr>
                <w:rFonts w:ascii="Times New Roman" w:hAnsi="Times New Roman" w:cs="Times New Roman"/>
                <w:sz w:val="24"/>
                <w:szCs w:val="24"/>
              </w:rPr>
              <w:t>.</w:t>
            </w:r>
          </w:p>
        </w:tc>
        <w:tc>
          <w:tcPr>
            <w:tcW w:w="3544" w:type="dxa"/>
          </w:tcPr>
          <w:p w14:paraId="40FBBCC4" w14:textId="51252C1F"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01.10 - 20.12.202</w:t>
            </w:r>
            <w:r w:rsidR="00D84CE6">
              <w:rPr>
                <w:rFonts w:ascii="Times New Roman" w:hAnsi="Times New Roman" w:cs="Times New Roman"/>
                <w:sz w:val="24"/>
                <w:szCs w:val="24"/>
              </w:rPr>
              <w:t>6</w:t>
            </w:r>
          </w:p>
        </w:tc>
      </w:tr>
    </w:tbl>
    <w:p w14:paraId="63561142"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77E0FFB8"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0DBF2185" w14:textId="623A9485" w:rsidR="009A1732" w:rsidRPr="00FF5CF4" w:rsidRDefault="009A1732" w:rsidP="009A1732">
      <w:pPr>
        <w:autoSpaceDE w:val="0"/>
        <w:autoSpaceDN w:val="0"/>
        <w:adjustRightInd w:val="0"/>
        <w:spacing w:after="0" w:line="240" w:lineRule="auto"/>
        <w:jc w:val="center"/>
        <w:rPr>
          <w:rFonts w:ascii="Times New Roman" w:hAnsi="Times New Roman" w:cs="Times New Roman"/>
          <w:b/>
          <w:bCs/>
          <w:sz w:val="24"/>
          <w:szCs w:val="24"/>
        </w:rPr>
      </w:pPr>
      <w:r w:rsidRPr="00FF5CF4">
        <w:rPr>
          <w:rFonts w:ascii="Times New Roman" w:hAnsi="Times New Roman" w:cs="Times New Roman"/>
          <w:b/>
          <w:bCs/>
          <w:sz w:val="24"/>
          <w:szCs w:val="24"/>
        </w:rPr>
        <w:t xml:space="preserve">Раздел </w:t>
      </w:r>
      <w:r w:rsidR="00A64BC3">
        <w:rPr>
          <w:rFonts w:ascii="Times New Roman" w:hAnsi="Times New Roman" w:cs="Times New Roman"/>
          <w:b/>
          <w:bCs/>
          <w:sz w:val="24"/>
          <w:szCs w:val="24"/>
          <w:lang w:val="en-US"/>
        </w:rPr>
        <w:t>V</w:t>
      </w:r>
      <w:r w:rsidRPr="00FF5CF4">
        <w:rPr>
          <w:rFonts w:ascii="Times New Roman" w:hAnsi="Times New Roman" w:cs="Times New Roman"/>
          <w:b/>
          <w:bCs/>
          <w:sz w:val="24"/>
          <w:szCs w:val="24"/>
        </w:rPr>
        <w:t>. Показатели результативности и эффективности программы профилактики</w:t>
      </w:r>
    </w:p>
    <w:p w14:paraId="78759F8A"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1AD40F98" w14:textId="77777777" w:rsidR="009A1732" w:rsidRDefault="009A1732" w:rsidP="009A1732">
      <w:pPr>
        <w:pStyle w:val="a4"/>
        <w:spacing w:after="120" w:line="240" w:lineRule="auto"/>
        <w:ind w:left="0" w:firstLine="567"/>
        <w:jc w:val="both"/>
        <w:rPr>
          <w:rFonts w:ascii="Times New Roman" w:hAnsi="Times New Roman" w:cs="Times New Roman"/>
          <w:sz w:val="24"/>
          <w:szCs w:val="24"/>
        </w:rPr>
      </w:pPr>
    </w:p>
    <w:tbl>
      <w:tblPr>
        <w:tblStyle w:val="a3"/>
        <w:tblW w:w="9345" w:type="dxa"/>
        <w:tblLook w:val="04A0" w:firstRow="1" w:lastRow="0" w:firstColumn="1" w:lastColumn="0" w:noHBand="0" w:noVBand="1"/>
      </w:tblPr>
      <w:tblGrid>
        <w:gridCol w:w="546"/>
        <w:gridCol w:w="6966"/>
        <w:gridCol w:w="1833"/>
      </w:tblGrid>
      <w:tr w:rsidR="00D677DF" w:rsidRPr="00AB6E0A" w14:paraId="78876B1E" w14:textId="77777777" w:rsidTr="00D677DF">
        <w:tc>
          <w:tcPr>
            <w:tcW w:w="546" w:type="dxa"/>
          </w:tcPr>
          <w:p w14:paraId="1D985C4F" w14:textId="77777777" w:rsidR="00D677DF" w:rsidRPr="00AE503D" w:rsidRDefault="00D677DF" w:rsidP="00CC4D54">
            <w:pPr>
              <w:autoSpaceDE w:val="0"/>
              <w:autoSpaceDN w:val="0"/>
              <w:adjustRightInd w:val="0"/>
              <w:jc w:val="center"/>
              <w:rPr>
                <w:rFonts w:ascii="Times New Roman" w:hAnsi="Times New Roman" w:cs="Times New Roman"/>
                <w:b/>
                <w:bCs/>
              </w:rPr>
            </w:pPr>
            <w:r w:rsidRPr="00AE503D">
              <w:rPr>
                <w:rFonts w:ascii="Times New Roman" w:hAnsi="Times New Roman" w:cs="Times New Roman"/>
                <w:b/>
                <w:bCs/>
              </w:rPr>
              <w:t>№ п/п</w:t>
            </w:r>
          </w:p>
        </w:tc>
        <w:tc>
          <w:tcPr>
            <w:tcW w:w="6966" w:type="dxa"/>
          </w:tcPr>
          <w:p w14:paraId="791A1052" w14:textId="77777777" w:rsidR="00D677DF" w:rsidRPr="00AE503D" w:rsidRDefault="00D677DF" w:rsidP="00CC4D54">
            <w:pPr>
              <w:autoSpaceDE w:val="0"/>
              <w:autoSpaceDN w:val="0"/>
              <w:adjustRightInd w:val="0"/>
              <w:jc w:val="center"/>
              <w:rPr>
                <w:rFonts w:ascii="Times New Roman" w:hAnsi="Times New Roman" w:cs="Times New Roman"/>
                <w:b/>
                <w:bCs/>
              </w:rPr>
            </w:pPr>
            <w:r w:rsidRPr="00AE503D">
              <w:rPr>
                <w:rFonts w:ascii="Times New Roman" w:hAnsi="Times New Roman" w:cs="Times New Roman"/>
                <w:b/>
                <w:bCs/>
              </w:rPr>
              <w:t>Наименование показателя</w:t>
            </w:r>
          </w:p>
        </w:tc>
        <w:tc>
          <w:tcPr>
            <w:tcW w:w="1833" w:type="dxa"/>
          </w:tcPr>
          <w:p w14:paraId="77F120E2" w14:textId="77777777" w:rsidR="00D677DF" w:rsidRPr="00AE503D" w:rsidRDefault="00D677DF" w:rsidP="00CC4D54">
            <w:pPr>
              <w:autoSpaceDE w:val="0"/>
              <w:autoSpaceDN w:val="0"/>
              <w:adjustRightInd w:val="0"/>
              <w:jc w:val="center"/>
              <w:rPr>
                <w:rFonts w:ascii="Times New Roman" w:hAnsi="Times New Roman" w:cs="Times New Roman"/>
                <w:b/>
                <w:bCs/>
              </w:rPr>
            </w:pPr>
            <w:r w:rsidRPr="00AE503D">
              <w:rPr>
                <w:rFonts w:ascii="Times New Roman" w:hAnsi="Times New Roman" w:cs="Times New Roman"/>
                <w:b/>
                <w:bCs/>
              </w:rPr>
              <w:t>Величина</w:t>
            </w:r>
          </w:p>
        </w:tc>
      </w:tr>
      <w:tr w:rsidR="00D677DF" w:rsidRPr="00AB6E0A" w14:paraId="1C4209F5" w14:textId="77777777" w:rsidTr="00D677DF">
        <w:trPr>
          <w:trHeight w:val="20"/>
        </w:trPr>
        <w:tc>
          <w:tcPr>
            <w:tcW w:w="546" w:type="dxa"/>
          </w:tcPr>
          <w:p w14:paraId="7E256930" w14:textId="77777777" w:rsidR="00D677DF" w:rsidRPr="00AB6E0A" w:rsidRDefault="00D677DF" w:rsidP="00CC4D54">
            <w:pPr>
              <w:autoSpaceDE w:val="0"/>
              <w:autoSpaceDN w:val="0"/>
              <w:adjustRightInd w:val="0"/>
              <w:rPr>
                <w:rFonts w:ascii="Times New Roman" w:hAnsi="Times New Roman" w:cs="Times New Roman"/>
              </w:rPr>
            </w:pPr>
            <w:r w:rsidRPr="00AB6E0A">
              <w:rPr>
                <w:rFonts w:ascii="Times New Roman" w:hAnsi="Times New Roman" w:cs="Times New Roman"/>
              </w:rPr>
              <w:t>1.</w:t>
            </w:r>
          </w:p>
        </w:tc>
        <w:tc>
          <w:tcPr>
            <w:tcW w:w="6966" w:type="dxa"/>
          </w:tcPr>
          <w:p w14:paraId="7C414A0C" w14:textId="77777777" w:rsidR="00D677DF" w:rsidRPr="004E6A55" w:rsidRDefault="00D677DF" w:rsidP="00CC4D54">
            <w:pPr>
              <w:jc w:val="both"/>
              <w:rPr>
                <w:rFonts w:ascii="Times New Roman" w:hAnsi="Times New Roman" w:cs="Times New Roman"/>
                <w:sz w:val="24"/>
              </w:rPr>
            </w:pPr>
            <w:r w:rsidRPr="004E6A55">
              <w:rPr>
                <w:rFonts w:ascii="Times New Roman" w:hAnsi="Times New Roman" w:cs="Times New Roman"/>
                <w:sz w:val="24"/>
                <w:szCs w:val="24"/>
              </w:rPr>
              <w:t>Полнота информации, размещенной на официальном сайте в сети «Интернет» в соответствии с ч.3 ст.46 Федерального закона от 31.07.2020 №</w:t>
            </w:r>
            <w:r>
              <w:rPr>
                <w:rFonts w:ascii="Times New Roman" w:hAnsi="Times New Roman" w:cs="Times New Roman"/>
                <w:sz w:val="24"/>
                <w:szCs w:val="24"/>
              </w:rPr>
              <w:t xml:space="preserve"> </w:t>
            </w:r>
            <w:r w:rsidRPr="004E6A55">
              <w:rPr>
                <w:rFonts w:ascii="Times New Roman" w:hAnsi="Times New Roman" w:cs="Times New Roman"/>
                <w:sz w:val="24"/>
                <w:szCs w:val="24"/>
              </w:rPr>
              <w:t>248-ФЗ «</w:t>
            </w:r>
            <w:hyperlink r:id="rId8" w:anchor="64U0IK" w:history="1">
              <w:r w:rsidRPr="004E6A55">
                <w:rPr>
                  <w:rFonts w:ascii="Times New Roman" w:hAnsi="Times New Roman" w:cs="Times New Roman"/>
                  <w:sz w:val="24"/>
                  <w:szCs w:val="24"/>
                </w:rPr>
                <w:t>О государственном контроле (надзоре) и муниципальном контроле в Российской Федерации</w:t>
              </w:r>
            </w:hyperlink>
            <w:r w:rsidRPr="004E6A55">
              <w:rPr>
                <w:rFonts w:ascii="Times New Roman" w:hAnsi="Times New Roman" w:cs="Times New Roman"/>
                <w:sz w:val="24"/>
                <w:szCs w:val="24"/>
              </w:rPr>
              <w:t>»</w:t>
            </w:r>
          </w:p>
        </w:tc>
        <w:tc>
          <w:tcPr>
            <w:tcW w:w="1833" w:type="dxa"/>
          </w:tcPr>
          <w:p w14:paraId="6FC2B90D" w14:textId="77777777" w:rsidR="00D677DF" w:rsidRPr="004E6A55" w:rsidRDefault="00D677DF" w:rsidP="00CC4D54">
            <w:pPr>
              <w:autoSpaceDE w:val="0"/>
              <w:autoSpaceDN w:val="0"/>
              <w:adjustRightInd w:val="0"/>
              <w:rPr>
                <w:rFonts w:ascii="Times New Roman" w:hAnsi="Times New Roman" w:cs="Times New Roman"/>
                <w:sz w:val="24"/>
              </w:rPr>
            </w:pPr>
            <w:r w:rsidRPr="004E6A55">
              <w:rPr>
                <w:rFonts w:ascii="Times New Roman" w:hAnsi="Times New Roman" w:cs="Times New Roman"/>
                <w:sz w:val="24"/>
              </w:rPr>
              <w:t>100%</w:t>
            </w:r>
          </w:p>
        </w:tc>
      </w:tr>
      <w:tr w:rsidR="00D677DF" w:rsidRPr="00AB6E0A" w14:paraId="371275F7" w14:textId="77777777" w:rsidTr="00D677DF">
        <w:trPr>
          <w:trHeight w:val="510"/>
        </w:trPr>
        <w:tc>
          <w:tcPr>
            <w:tcW w:w="546" w:type="dxa"/>
          </w:tcPr>
          <w:p w14:paraId="2C84B494" w14:textId="77777777" w:rsidR="00D677DF" w:rsidRPr="00AB6E0A" w:rsidRDefault="00D677DF" w:rsidP="00CC4D54">
            <w:pPr>
              <w:autoSpaceDE w:val="0"/>
              <w:autoSpaceDN w:val="0"/>
              <w:adjustRightInd w:val="0"/>
              <w:rPr>
                <w:rFonts w:ascii="Times New Roman" w:hAnsi="Times New Roman" w:cs="Times New Roman"/>
              </w:rPr>
            </w:pPr>
            <w:r>
              <w:rPr>
                <w:rFonts w:ascii="Times New Roman" w:hAnsi="Times New Roman" w:cs="Times New Roman"/>
              </w:rPr>
              <w:t>2.</w:t>
            </w:r>
          </w:p>
        </w:tc>
        <w:tc>
          <w:tcPr>
            <w:tcW w:w="6966" w:type="dxa"/>
          </w:tcPr>
          <w:p w14:paraId="7A104A8F" w14:textId="77777777" w:rsidR="00D677DF" w:rsidRDefault="00D677DF" w:rsidP="00CC4D54">
            <w:pPr>
              <w:jc w:val="both"/>
              <w:rPr>
                <w:rFonts w:ascii="Times New Roman" w:hAnsi="Times New Roman" w:cs="Times New Roman"/>
                <w:sz w:val="24"/>
                <w:szCs w:val="24"/>
              </w:rPr>
            </w:pPr>
            <w:r w:rsidRPr="004E6A55">
              <w:rPr>
                <w:rFonts w:ascii="Times New Roman" w:hAnsi="Times New Roman" w:cs="Times New Roman"/>
                <w:sz w:val="24"/>
                <w:szCs w:val="24"/>
              </w:rPr>
              <w:t>Количество</w:t>
            </w:r>
            <w:r>
              <w:rPr>
                <w:rFonts w:ascii="Times New Roman" w:hAnsi="Times New Roman" w:cs="Times New Roman"/>
                <w:sz w:val="24"/>
                <w:szCs w:val="24"/>
              </w:rPr>
              <w:t>:</w:t>
            </w:r>
          </w:p>
          <w:p w14:paraId="5E094403" w14:textId="77777777" w:rsidR="00D677DF" w:rsidRDefault="00D677DF" w:rsidP="00CC4D54">
            <w:pPr>
              <w:jc w:val="both"/>
              <w:rPr>
                <w:rFonts w:ascii="Times New Roman" w:hAnsi="Times New Roman" w:cs="Times New Roman"/>
                <w:sz w:val="24"/>
                <w:szCs w:val="24"/>
              </w:rPr>
            </w:pPr>
            <w:r>
              <w:rPr>
                <w:rFonts w:ascii="Times New Roman" w:hAnsi="Times New Roman" w:cs="Times New Roman"/>
                <w:sz w:val="24"/>
                <w:szCs w:val="24"/>
              </w:rPr>
              <w:t>- проведенных консультирований;</w:t>
            </w:r>
          </w:p>
          <w:p w14:paraId="24830EDE" w14:textId="77777777" w:rsidR="00D677DF" w:rsidRPr="004E542F" w:rsidRDefault="00D677DF" w:rsidP="00CC4D54">
            <w:pPr>
              <w:jc w:val="both"/>
              <w:rPr>
                <w:rFonts w:ascii="Times New Roman" w:hAnsi="Times New Roman" w:cs="Times New Roman"/>
                <w:sz w:val="24"/>
                <w:szCs w:val="24"/>
              </w:rPr>
            </w:pPr>
            <w:r>
              <w:rPr>
                <w:rFonts w:ascii="Times New Roman" w:hAnsi="Times New Roman" w:cs="Times New Roman"/>
                <w:sz w:val="24"/>
                <w:szCs w:val="24"/>
              </w:rPr>
              <w:t>- объявленных предостережений</w:t>
            </w:r>
          </w:p>
        </w:tc>
        <w:tc>
          <w:tcPr>
            <w:tcW w:w="1833" w:type="dxa"/>
          </w:tcPr>
          <w:p w14:paraId="52DE2414" w14:textId="77777777" w:rsidR="00D677DF" w:rsidRDefault="00D677DF" w:rsidP="00CC4D54">
            <w:pPr>
              <w:rPr>
                <w:rFonts w:ascii="Times New Roman" w:hAnsi="Times New Roman" w:cs="Times New Roman"/>
                <w:sz w:val="24"/>
                <w:szCs w:val="24"/>
              </w:rPr>
            </w:pPr>
            <w:r>
              <w:rPr>
                <w:rFonts w:ascii="Times New Roman" w:hAnsi="Times New Roman" w:cs="Times New Roman"/>
                <w:sz w:val="24"/>
                <w:szCs w:val="24"/>
              </w:rPr>
              <w:t>30 -</w:t>
            </w:r>
            <w:r w:rsidRPr="004E6A55">
              <w:rPr>
                <w:rFonts w:ascii="Times New Roman" w:hAnsi="Times New Roman" w:cs="Times New Roman"/>
                <w:sz w:val="24"/>
                <w:szCs w:val="24"/>
              </w:rPr>
              <w:t xml:space="preserve"> </w:t>
            </w:r>
            <w:r>
              <w:rPr>
                <w:rFonts w:ascii="Times New Roman" w:hAnsi="Times New Roman" w:cs="Times New Roman"/>
                <w:sz w:val="24"/>
                <w:szCs w:val="24"/>
              </w:rPr>
              <w:t>5</w:t>
            </w:r>
            <w:r w:rsidRPr="004E6A55">
              <w:rPr>
                <w:rFonts w:ascii="Times New Roman" w:hAnsi="Times New Roman" w:cs="Times New Roman"/>
                <w:sz w:val="24"/>
                <w:szCs w:val="24"/>
              </w:rPr>
              <w:t>0</w:t>
            </w:r>
            <w:r>
              <w:rPr>
                <w:rFonts w:ascii="Times New Roman" w:hAnsi="Times New Roman" w:cs="Times New Roman"/>
                <w:sz w:val="24"/>
                <w:szCs w:val="24"/>
              </w:rPr>
              <w:t>;</w:t>
            </w:r>
          </w:p>
          <w:p w14:paraId="2F1AED68" w14:textId="77777777" w:rsidR="00D677DF" w:rsidRDefault="00D677DF" w:rsidP="00CC4D54">
            <w:pPr>
              <w:rPr>
                <w:rFonts w:ascii="Times New Roman" w:hAnsi="Times New Roman" w:cs="Times New Roman"/>
                <w:sz w:val="24"/>
                <w:szCs w:val="24"/>
              </w:rPr>
            </w:pPr>
            <w:r>
              <w:rPr>
                <w:rFonts w:ascii="Times New Roman" w:hAnsi="Times New Roman" w:cs="Times New Roman"/>
                <w:sz w:val="24"/>
                <w:szCs w:val="24"/>
              </w:rPr>
              <w:t>5 - 10</w:t>
            </w:r>
          </w:p>
        </w:tc>
      </w:tr>
      <w:tr w:rsidR="00D677DF" w:rsidRPr="00AB6E0A" w14:paraId="645C56A0" w14:textId="77777777" w:rsidTr="00D677DF">
        <w:trPr>
          <w:trHeight w:val="510"/>
        </w:trPr>
        <w:tc>
          <w:tcPr>
            <w:tcW w:w="546" w:type="dxa"/>
          </w:tcPr>
          <w:p w14:paraId="5A444DA2" w14:textId="77777777" w:rsidR="00D677DF" w:rsidRPr="00AB6E0A" w:rsidRDefault="00D677DF" w:rsidP="00CC4D54">
            <w:pPr>
              <w:autoSpaceDE w:val="0"/>
              <w:autoSpaceDN w:val="0"/>
              <w:adjustRightInd w:val="0"/>
              <w:rPr>
                <w:rFonts w:ascii="Times New Roman" w:hAnsi="Times New Roman" w:cs="Times New Roman"/>
              </w:rPr>
            </w:pPr>
            <w:r>
              <w:rPr>
                <w:rFonts w:ascii="Times New Roman" w:hAnsi="Times New Roman" w:cs="Times New Roman"/>
              </w:rPr>
              <w:t>3</w:t>
            </w:r>
            <w:r w:rsidRPr="00AB6E0A">
              <w:rPr>
                <w:rFonts w:ascii="Times New Roman" w:hAnsi="Times New Roman" w:cs="Times New Roman"/>
              </w:rPr>
              <w:t>.</w:t>
            </w:r>
          </w:p>
        </w:tc>
        <w:tc>
          <w:tcPr>
            <w:tcW w:w="6966" w:type="dxa"/>
          </w:tcPr>
          <w:p w14:paraId="096335F1" w14:textId="77777777" w:rsidR="00D677DF" w:rsidRPr="004E6A55" w:rsidRDefault="00D677DF" w:rsidP="00CC4D54">
            <w:pPr>
              <w:jc w:val="both"/>
              <w:rPr>
                <w:rFonts w:ascii="Times New Roman" w:hAnsi="Times New Roman" w:cs="Times New Roman"/>
                <w:sz w:val="24"/>
                <w:szCs w:val="24"/>
              </w:rPr>
            </w:pPr>
            <w:r w:rsidRPr="004E542F">
              <w:rPr>
                <w:rFonts w:ascii="Times New Roman" w:hAnsi="Times New Roman" w:cs="Times New Roman"/>
                <w:sz w:val="24"/>
                <w:szCs w:val="24"/>
              </w:rPr>
              <w:t xml:space="preserve">Доля </w:t>
            </w:r>
            <w:r w:rsidRPr="004E6A55">
              <w:rPr>
                <w:rFonts w:ascii="Times New Roman" w:hAnsi="Times New Roman" w:cs="Times New Roman"/>
                <w:sz w:val="24"/>
                <w:szCs w:val="24"/>
              </w:rPr>
              <w:t>контролируемых лиц и их представителей</w:t>
            </w:r>
            <w:r>
              <w:rPr>
                <w:rFonts w:ascii="Times New Roman" w:hAnsi="Times New Roman" w:cs="Times New Roman"/>
                <w:sz w:val="24"/>
                <w:szCs w:val="24"/>
              </w:rPr>
              <w:t>,</w:t>
            </w:r>
            <w:r w:rsidRPr="004E542F">
              <w:rPr>
                <w:rFonts w:ascii="Times New Roman" w:hAnsi="Times New Roman" w:cs="Times New Roman"/>
                <w:sz w:val="24"/>
                <w:szCs w:val="24"/>
              </w:rPr>
              <w:t xml:space="preserve"> </w:t>
            </w:r>
            <w:r>
              <w:rPr>
                <w:rFonts w:ascii="Times New Roman" w:hAnsi="Times New Roman" w:cs="Times New Roman"/>
                <w:sz w:val="24"/>
                <w:szCs w:val="24"/>
              </w:rPr>
              <w:t>удовлетворенных качеством и уровнем консультирования, в</w:t>
            </w:r>
            <w:r w:rsidRPr="004E542F">
              <w:rPr>
                <w:rFonts w:ascii="Times New Roman" w:hAnsi="Times New Roman" w:cs="Times New Roman"/>
                <w:sz w:val="24"/>
                <w:szCs w:val="24"/>
              </w:rPr>
              <w:t xml:space="preserve"> % от общего количества </w:t>
            </w:r>
            <w:r>
              <w:rPr>
                <w:rFonts w:ascii="Times New Roman" w:hAnsi="Times New Roman" w:cs="Times New Roman"/>
                <w:sz w:val="24"/>
                <w:szCs w:val="24"/>
              </w:rPr>
              <w:t>обратившихся</w:t>
            </w:r>
          </w:p>
        </w:tc>
        <w:tc>
          <w:tcPr>
            <w:tcW w:w="1833" w:type="dxa"/>
          </w:tcPr>
          <w:p w14:paraId="3E191C38" w14:textId="77777777" w:rsidR="00D677DF" w:rsidRPr="004E6A55" w:rsidRDefault="00D677DF" w:rsidP="00CC4D54">
            <w:pPr>
              <w:jc w:val="both"/>
              <w:rPr>
                <w:rFonts w:ascii="Times New Roman" w:hAnsi="Times New Roman" w:cs="Times New Roman"/>
                <w:sz w:val="24"/>
                <w:szCs w:val="24"/>
              </w:rPr>
            </w:pPr>
            <w:r>
              <w:rPr>
                <w:rFonts w:ascii="Times New Roman" w:hAnsi="Times New Roman" w:cs="Times New Roman"/>
                <w:sz w:val="24"/>
                <w:szCs w:val="24"/>
              </w:rPr>
              <w:t>не менее 8</w:t>
            </w:r>
            <w:r w:rsidRPr="004E6A55">
              <w:rPr>
                <w:rFonts w:ascii="Times New Roman" w:hAnsi="Times New Roman" w:cs="Times New Roman"/>
                <w:sz w:val="24"/>
                <w:szCs w:val="24"/>
              </w:rPr>
              <w:t>0%</w:t>
            </w:r>
          </w:p>
        </w:tc>
      </w:tr>
      <w:tr w:rsidR="00D677DF" w:rsidRPr="00AB6E0A" w14:paraId="6F948FEF" w14:textId="77777777" w:rsidTr="00D677DF">
        <w:tc>
          <w:tcPr>
            <w:tcW w:w="546" w:type="dxa"/>
          </w:tcPr>
          <w:p w14:paraId="45742080" w14:textId="77777777" w:rsidR="00D677DF" w:rsidRPr="00AB6E0A" w:rsidRDefault="00D677DF" w:rsidP="00CC4D54">
            <w:pPr>
              <w:autoSpaceDE w:val="0"/>
              <w:autoSpaceDN w:val="0"/>
              <w:adjustRightInd w:val="0"/>
              <w:rPr>
                <w:rFonts w:ascii="Times New Roman" w:hAnsi="Times New Roman" w:cs="Times New Roman"/>
              </w:rPr>
            </w:pPr>
            <w:r>
              <w:rPr>
                <w:rFonts w:ascii="Times New Roman" w:hAnsi="Times New Roman" w:cs="Times New Roman"/>
              </w:rPr>
              <w:lastRenderedPageBreak/>
              <w:t>4.</w:t>
            </w:r>
          </w:p>
        </w:tc>
        <w:tc>
          <w:tcPr>
            <w:tcW w:w="6966" w:type="dxa"/>
          </w:tcPr>
          <w:p w14:paraId="130FA951" w14:textId="77777777" w:rsidR="00D677DF" w:rsidRPr="004E6A55" w:rsidRDefault="00D677DF" w:rsidP="00CC4D54">
            <w:pPr>
              <w:jc w:val="both"/>
              <w:rPr>
                <w:rFonts w:ascii="Times New Roman" w:hAnsi="Times New Roman" w:cs="Times New Roman"/>
                <w:sz w:val="24"/>
                <w:szCs w:val="24"/>
              </w:rPr>
            </w:pPr>
            <w:r>
              <w:rPr>
                <w:rFonts w:ascii="Times New Roman" w:hAnsi="Times New Roman" w:cs="Times New Roman"/>
                <w:sz w:val="24"/>
                <w:szCs w:val="24"/>
              </w:rPr>
              <w:t>Доля не допущенных (предотвращенных) нарушений требований обязательных требований, в % от общего количества профилактических мероприятий</w:t>
            </w:r>
          </w:p>
        </w:tc>
        <w:tc>
          <w:tcPr>
            <w:tcW w:w="1833" w:type="dxa"/>
          </w:tcPr>
          <w:p w14:paraId="5ADF4198" w14:textId="77777777" w:rsidR="00D677DF" w:rsidRDefault="00D677DF" w:rsidP="00CC4D54">
            <w:pPr>
              <w:jc w:val="both"/>
              <w:rPr>
                <w:rFonts w:ascii="Times New Roman" w:hAnsi="Times New Roman" w:cs="Times New Roman"/>
                <w:sz w:val="24"/>
                <w:szCs w:val="24"/>
              </w:rPr>
            </w:pPr>
            <w:r>
              <w:rPr>
                <w:rFonts w:ascii="Times New Roman" w:hAnsi="Times New Roman" w:cs="Times New Roman"/>
                <w:sz w:val="24"/>
                <w:szCs w:val="24"/>
              </w:rPr>
              <w:t>не менее 30%;</w:t>
            </w:r>
          </w:p>
          <w:p w14:paraId="41E454C3" w14:textId="77777777" w:rsidR="00D677DF" w:rsidRDefault="00D677DF" w:rsidP="00CC4D54">
            <w:pPr>
              <w:jc w:val="both"/>
              <w:rPr>
                <w:rFonts w:ascii="Times New Roman" w:hAnsi="Times New Roman" w:cs="Times New Roman"/>
                <w:sz w:val="24"/>
                <w:szCs w:val="24"/>
              </w:rPr>
            </w:pPr>
          </w:p>
        </w:tc>
      </w:tr>
      <w:tr w:rsidR="00D677DF" w:rsidRPr="00AB6E0A" w14:paraId="6CE3B682" w14:textId="77777777" w:rsidTr="00D677DF">
        <w:tc>
          <w:tcPr>
            <w:tcW w:w="546" w:type="dxa"/>
          </w:tcPr>
          <w:p w14:paraId="3162AE86" w14:textId="77777777" w:rsidR="00D677DF" w:rsidRDefault="00D677DF" w:rsidP="00CC4D54">
            <w:pPr>
              <w:autoSpaceDE w:val="0"/>
              <w:autoSpaceDN w:val="0"/>
              <w:adjustRightInd w:val="0"/>
              <w:rPr>
                <w:rFonts w:ascii="Times New Roman" w:hAnsi="Times New Roman" w:cs="Times New Roman"/>
              </w:rPr>
            </w:pPr>
            <w:r>
              <w:rPr>
                <w:rFonts w:ascii="Times New Roman" w:hAnsi="Times New Roman" w:cs="Times New Roman"/>
              </w:rPr>
              <w:t>4.1.</w:t>
            </w:r>
          </w:p>
        </w:tc>
        <w:tc>
          <w:tcPr>
            <w:tcW w:w="6966" w:type="dxa"/>
          </w:tcPr>
          <w:p w14:paraId="31CE1755" w14:textId="77777777" w:rsidR="00D677DF" w:rsidRDefault="00D677DF" w:rsidP="00CC4D54">
            <w:pPr>
              <w:jc w:val="both"/>
              <w:rPr>
                <w:rFonts w:ascii="Times New Roman" w:hAnsi="Times New Roman" w:cs="Times New Roman"/>
                <w:sz w:val="24"/>
                <w:szCs w:val="24"/>
              </w:rPr>
            </w:pPr>
            <w:r w:rsidRPr="004E542F">
              <w:rPr>
                <w:rFonts w:ascii="Times New Roman" w:hAnsi="Times New Roman" w:cs="Times New Roman"/>
                <w:sz w:val="24"/>
                <w:szCs w:val="24"/>
              </w:rPr>
              <w:t>Доля не допущенных (предотвращенных) нарушений требований обязательных требований</w:t>
            </w:r>
            <w:r>
              <w:rPr>
                <w:rFonts w:ascii="Times New Roman" w:hAnsi="Times New Roman" w:cs="Times New Roman"/>
                <w:sz w:val="24"/>
                <w:szCs w:val="24"/>
              </w:rPr>
              <w:t>,</w:t>
            </w:r>
            <w:r w:rsidRPr="004E542F">
              <w:rPr>
                <w:rFonts w:ascii="Times New Roman" w:hAnsi="Times New Roman" w:cs="Times New Roman"/>
                <w:sz w:val="24"/>
                <w:szCs w:val="24"/>
              </w:rPr>
              <w:t xml:space="preserve"> в % от общего количества </w:t>
            </w:r>
            <w:r>
              <w:rPr>
                <w:rFonts w:ascii="Times New Roman" w:hAnsi="Times New Roman" w:cs="Times New Roman"/>
                <w:sz w:val="24"/>
                <w:szCs w:val="24"/>
              </w:rPr>
              <w:t>консультирований</w:t>
            </w:r>
          </w:p>
        </w:tc>
        <w:tc>
          <w:tcPr>
            <w:tcW w:w="1833" w:type="dxa"/>
          </w:tcPr>
          <w:p w14:paraId="4A61EAC0" w14:textId="77777777" w:rsidR="00D677DF" w:rsidRPr="004E542F" w:rsidRDefault="00D677DF" w:rsidP="00CC4D54">
            <w:pPr>
              <w:jc w:val="both"/>
              <w:rPr>
                <w:rFonts w:ascii="Times New Roman" w:hAnsi="Times New Roman" w:cs="Times New Roman"/>
                <w:sz w:val="24"/>
                <w:szCs w:val="24"/>
              </w:rPr>
            </w:pPr>
            <w:r w:rsidRPr="004E542F">
              <w:rPr>
                <w:rFonts w:ascii="Times New Roman" w:hAnsi="Times New Roman" w:cs="Times New Roman"/>
                <w:sz w:val="24"/>
                <w:szCs w:val="24"/>
              </w:rPr>
              <w:t>не менее 30%;</w:t>
            </w:r>
          </w:p>
          <w:p w14:paraId="29779D8B" w14:textId="77777777" w:rsidR="00D677DF" w:rsidRDefault="00D677DF" w:rsidP="00CC4D54">
            <w:pPr>
              <w:jc w:val="both"/>
              <w:rPr>
                <w:rFonts w:ascii="Times New Roman" w:hAnsi="Times New Roman" w:cs="Times New Roman"/>
                <w:sz w:val="24"/>
                <w:szCs w:val="24"/>
              </w:rPr>
            </w:pPr>
          </w:p>
        </w:tc>
      </w:tr>
      <w:tr w:rsidR="00D677DF" w:rsidRPr="00AB6E0A" w14:paraId="70209E9C" w14:textId="77777777" w:rsidTr="00D677DF">
        <w:tc>
          <w:tcPr>
            <w:tcW w:w="546" w:type="dxa"/>
          </w:tcPr>
          <w:p w14:paraId="76DD9155" w14:textId="77777777" w:rsidR="00D677DF" w:rsidRDefault="00D677DF" w:rsidP="00CC4D54">
            <w:pPr>
              <w:autoSpaceDE w:val="0"/>
              <w:autoSpaceDN w:val="0"/>
              <w:adjustRightInd w:val="0"/>
              <w:rPr>
                <w:rFonts w:ascii="Times New Roman" w:hAnsi="Times New Roman" w:cs="Times New Roman"/>
              </w:rPr>
            </w:pPr>
            <w:r>
              <w:rPr>
                <w:rFonts w:ascii="Times New Roman" w:hAnsi="Times New Roman" w:cs="Times New Roman"/>
              </w:rPr>
              <w:t>4.2.</w:t>
            </w:r>
          </w:p>
        </w:tc>
        <w:tc>
          <w:tcPr>
            <w:tcW w:w="6966" w:type="dxa"/>
          </w:tcPr>
          <w:p w14:paraId="2D1D70AD" w14:textId="77777777" w:rsidR="00D677DF" w:rsidRDefault="00D677DF" w:rsidP="00CC4D54">
            <w:pPr>
              <w:jc w:val="both"/>
              <w:rPr>
                <w:rFonts w:ascii="Times New Roman" w:hAnsi="Times New Roman" w:cs="Times New Roman"/>
                <w:sz w:val="24"/>
                <w:szCs w:val="24"/>
              </w:rPr>
            </w:pPr>
            <w:r w:rsidRPr="004E542F">
              <w:rPr>
                <w:rFonts w:ascii="Times New Roman" w:hAnsi="Times New Roman" w:cs="Times New Roman"/>
                <w:sz w:val="24"/>
                <w:szCs w:val="24"/>
              </w:rPr>
              <w:t>Доля не допущенных (предотвращенных) нарушений требований обязательных требований</w:t>
            </w:r>
            <w:r>
              <w:rPr>
                <w:rFonts w:ascii="Times New Roman" w:hAnsi="Times New Roman" w:cs="Times New Roman"/>
                <w:sz w:val="24"/>
                <w:szCs w:val="24"/>
              </w:rPr>
              <w:t>,</w:t>
            </w:r>
            <w:r w:rsidRPr="004E542F">
              <w:rPr>
                <w:rFonts w:ascii="Times New Roman" w:hAnsi="Times New Roman" w:cs="Times New Roman"/>
                <w:sz w:val="24"/>
                <w:szCs w:val="24"/>
              </w:rPr>
              <w:t xml:space="preserve"> в % от общего количества </w:t>
            </w:r>
            <w:r>
              <w:rPr>
                <w:rFonts w:ascii="Times New Roman" w:hAnsi="Times New Roman" w:cs="Times New Roman"/>
                <w:sz w:val="24"/>
                <w:szCs w:val="24"/>
              </w:rPr>
              <w:t>объявленных предостережений</w:t>
            </w:r>
          </w:p>
        </w:tc>
        <w:tc>
          <w:tcPr>
            <w:tcW w:w="1833" w:type="dxa"/>
          </w:tcPr>
          <w:p w14:paraId="5D786DFE" w14:textId="77777777" w:rsidR="00D677DF" w:rsidRDefault="00D677DF" w:rsidP="00CC4D54">
            <w:pPr>
              <w:jc w:val="both"/>
              <w:rPr>
                <w:rFonts w:ascii="Times New Roman" w:hAnsi="Times New Roman" w:cs="Times New Roman"/>
                <w:sz w:val="24"/>
                <w:szCs w:val="24"/>
              </w:rPr>
            </w:pPr>
            <w:r w:rsidRPr="004E542F">
              <w:rPr>
                <w:rFonts w:ascii="Times New Roman" w:hAnsi="Times New Roman" w:cs="Times New Roman"/>
                <w:sz w:val="24"/>
                <w:szCs w:val="24"/>
              </w:rPr>
              <w:t>не менее 30%</w:t>
            </w:r>
          </w:p>
        </w:tc>
      </w:tr>
    </w:tbl>
    <w:p w14:paraId="7DABB3BC" w14:textId="77777777" w:rsidR="009A1732" w:rsidRPr="00FF5CF4" w:rsidRDefault="009A1732" w:rsidP="009A1732">
      <w:pPr>
        <w:pStyle w:val="a4"/>
        <w:spacing w:after="120" w:line="240" w:lineRule="auto"/>
        <w:ind w:left="0" w:firstLine="567"/>
        <w:jc w:val="both"/>
        <w:rPr>
          <w:rFonts w:ascii="Times New Roman" w:hAnsi="Times New Roman" w:cs="Times New Roman"/>
          <w:sz w:val="24"/>
          <w:szCs w:val="24"/>
        </w:rPr>
      </w:pPr>
    </w:p>
    <w:p w14:paraId="47D5B745" w14:textId="215697CF" w:rsidR="00B35766" w:rsidRPr="00B35766" w:rsidRDefault="009A1732" w:rsidP="00B35766">
      <w:pPr>
        <w:pStyle w:val="a4"/>
        <w:spacing w:after="120" w:line="240" w:lineRule="auto"/>
        <w:ind w:left="0" w:firstLine="567"/>
        <w:jc w:val="both"/>
        <w:rPr>
          <w:rFonts w:ascii="Times New Roman" w:eastAsia="Calibri" w:hAnsi="Times New Roman" w:cs="Times New Roman"/>
          <w:sz w:val="24"/>
          <w:szCs w:val="28"/>
        </w:rPr>
      </w:pPr>
      <w:r>
        <w:rPr>
          <w:rFonts w:ascii="Times New Roman" w:hAnsi="Times New Roman" w:cs="Times New Roman"/>
          <w:sz w:val="24"/>
          <w:szCs w:val="24"/>
        </w:rPr>
        <w:t>5.</w:t>
      </w:r>
      <w:r w:rsidR="00B35766">
        <w:rPr>
          <w:rFonts w:ascii="Times New Roman" w:hAnsi="Times New Roman" w:cs="Times New Roman"/>
          <w:sz w:val="24"/>
          <w:szCs w:val="24"/>
        </w:rPr>
        <w:t>1</w:t>
      </w:r>
      <w:r>
        <w:rPr>
          <w:rFonts w:ascii="Times New Roman" w:hAnsi="Times New Roman" w:cs="Times New Roman"/>
          <w:sz w:val="24"/>
          <w:szCs w:val="24"/>
        </w:rPr>
        <w:t xml:space="preserve">. </w:t>
      </w:r>
      <w:r w:rsidR="00B35766" w:rsidRPr="00B35766">
        <w:rPr>
          <w:rFonts w:ascii="Times New Roman" w:eastAsia="Calibri" w:hAnsi="Times New Roman" w:cs="Times New Roman"/>
          <w:sz w:val="24"/>
          <w:szCs w:val="28"/>
        </w:rPr>
        <w:t>Администрация ежегодно осуществляют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контроля, в т.ч. о влиянии профилактических мероприятий и контрольных мероприятий на достижение ключевых показателей.</w:t>
      </w:r>
    </w:p>
    <w:p w14:paraId="7ACA3C9E" w14:textId="3EBB5863" w:rsidR="00EE682E" w:rsidRPr="00EE682E" w:rsidRDefault="009A1732" w:rsidP="00EE682E">
      <w:pPr>
        <w:pStyle w:val="a4"/>
        <w:spacing w:after="120" w:line="240" w:lineRule="auto"/>
        <w:ind w:left="0" w:firstLine="567"/>
        <w:jc w:val="both"/>
        <w:rPr>
          <w:rFonts w:ascii="Times New Roman" w:eastAsia="Calibri" w:hAnsi="Times New Roman" w:cs="Times New Roman"/>
          <w:sz w:val="24"/>
          <w:szCs w:val="28"/>
        </w:rPr>
      </w:pPr>
      <w:r>
        <w:rPr>
          <w:rFonts w:ascii="Times New Roman" w:hAnsi="Times New Roman" w:cs="Times New Roman"/>
          <w:sz w:val="24"/>
          <w:szCs w:val="24"/>
        </w:rPr>
        <w:t>5.</w:t>
      </w:r>
      <w:r w:rsidR="00B35766">
        <w:rPr>
          <w:rFonts w:ascii="Times New Roman" w:hAnsi="Times New Roman" w:cs="Times New Roman"/>
          <w:sz w:val="24"/>
          <w:szCs w:val="24"/>
        </w:rPr>
        <w:t>2</w:t>
      </w:r>
      <w:r>
        <w:rPr>
          <w:rFonts w:ascii="Times New Roman" w:hAnsi="Times New Roman" w:cs="Times New Roman"/>
          <w:sz w:val="24"/>
          <w:szCs w:val="24"/>
        </w:rPr>
        <w:t>. </w:t>
      </w:r>
      <w:r w:rsidR="00EE682E" w:rsidRPr="00EE682E">
        <w:rPr>
          <w:rFonts w:ascii="Times New Roman" w:eastAsia="Calibri" w:hAnsi="Times New Roman" w:cs="Times New Roman"/>
          <w:sz w:val="24"/>
          <w:szCs w:val="28"/>
        </w:rPr>
        <w:t>Ожидаемый результат реализации Программы профилактики - снижение количества выявленных нарушений требований земельного законодательства, связанных, в первую очередь, с увеличением количества и качества проводимых профилактических мероприятий.</w:t>
      </w:r>
    </w:p>
    <w:p w14:paraId="1353F313" w14:textId="3B847E19" w:rsidR="009A1732" w:rsidRPr="00FF5CF4" w:rsidRDefault="009A1732" w:rsidP="00D42760">
      <w:pPr>
        <w:spacing w:after="0"/>
        <w:ind w:firstLine="567"/>
        <w:jc w:val="both"/>
        <w:rPr>
          <w:rFonts w:ascii="Times New Roman" w:hAnsi="Times New Roman" w:cs="Times New Roman"/>
          <w:sz w:val="24"/>
          <w:szCs w:val="24"/>
        </w:rPr>
      </w:pPr>
    </w:p>
    <w:p w14:paraId="664E2C3E" w14:textId="01CB9294" w:rsidR="005333BE" w:rsidRPr="00FF5CF4" w:rsidRDefault="005333BE" w:rsidP="00FC0DCA">
      <w:pPr>
        <w:spacing w:after="0"/>
        <w:jc w:val="both"/>
        <w:rPr>
          <w:rFonts w:ascii="Times New Roman" w:hAnsi="Times New Roman" w:cs="Times New Roman"/>
          <w:sz w:val="24"/>
          <w:szCs w:val="24"/>
        </w:rPr>
      </w:pPr>
    </w:p>
    <w:p w14:paraId="4B71C2E2" w14:textId="77777777" w:rsidR="005333BE" w:rsidRPr="00FF5CF4" w:rsidRDefault="005333BE" w:rsidP="00C97617">
      <w:pPr>
        <w:jc w:val="both"/>
        <w:rPr>
          <w:rFonts w:ascii="Times New Roman" w:hAnsi="Times New Roman" w:cs="Times New Roman"/>
          <w:sz w:val="24"/>
          <w:szCs w:val="24"/>
        </w:rPr>
      </w:pPr>
    </w:p>
    <w:sectPr w:rsidR="005333BE" w:rsidRPr="00FF5CF4" w:rsidSect="00873D8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AD"/>
    <w:multiLevelType w:val="hybridMultilevel"/>
    <w:tmpl w:val="3FDC660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7BF418A7"/>
    <w:multiLevelType w:val="hybridMultilevel"/>
    <w:tmpl w:val="BBD8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1348844">
    <w:abstractNumId w:val="1"/>
  </w:num>
  <w:num w:numId="2" w16cid:durableId="690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42"/>
    <w:rsid w:val="000007C0"/>
    <w:rsid w:val="00007640"/>
    <w:rsid w:val="00050464"/>
    <w:rsid w:val="000942EF"/>
    <w:rsid w:val="000D4AA9"/>
    <w:rsid w:val="000E2554"/>
    <w:rsid w:val="001723EC"/>
    <w:rsid w:val="00186543"/>
    <w:rsid w:val="001C03B6"/>
    <w:rsid w:val="00240954"/>
    <w:rsid w:val="00254F75"/>
    <w:rsid w:val="00281C56"/>
    <w:rsid w:val="002E66A3"/>
    <w:rsid w:val="002F68CC"/>
    <w:rsid w:val="0031537E"/>
    <w:rsid w:val="00331951"/>
    <w:rsid w:val="00331F0E"/>
    <w:rsid w:val="0041278D"/>
    <w:rsid w:val="004439E4"/>
    <w:rsid w:val="00471840"/>
    <w:rsid w:val="00477181"/>
    <w:rsid w:val="004B7EA6"/>
    <w:rsid w:val="004E05BC"/>
    <w:rsid w:val="00510F07"/>
    <w:rsid w:val="005333BE"/>
    <w:rsid w:val="00535BE4"/>
    <w:rsid w:val="00556121"/>
    <w:rsid w:val="005702CD"/>
    <w:rsid w:val="005B5DCB"/>
    <w:rsid w:val="005C10AA"/>
    <w:rsid w:val="006643A9"/>
    <w:rsid w:val="006A5CBA"/>
    <w:rsid w:val="006D3CFB"/>
    <w:rsid w:val="00715888"/>
    <w:rsid w:val="007314D9"/>
    <w:rsid w:val="00760215"/>
    <w:rsid w:val="0076727B"/>
    <w:rsid w:val="00780AC5"/>
    <w:rsid w:val="00785CD8"/>
    <w:rsid w:val="007D11D4"/>
    <w:rsid w:val="00817342"/>
    <w:rsid w:val="00831B97"/>
    <w:rsid w:val="0086103F"/>
    <w:rsid w:val="00873D88"/>
    <w:rsid w:val="0088327B"/>
    <w:rsid w:val="008B4E74"/>
    <w:rsid w:val="008E71C5"/>
    <w:rsid w:val="00900971"/>
    <w:rsid w:val="00922DA9"/>
    <w:rsid w:val="0093612D"/>
    <w:rsid w:val="009757D3"/>
    <w:rsid w:val="00994C9B"/>
    <w:rsid w:val="009A1732"/>
    <w:rsid w:val="009E6522"/>
    <w:rsid w:val="00A13EFB"/>
    <w:rsid w:val="00A16824"/>
    <w:rsid w:val="00A64BC3"/>
    <w:rsid w:val="00A728F8"/>
    <w:rsid w:val="00A97AC9"/>
    <w:rsid w:val="00AA4F53"/>
    <w:rsid w:val="00AA6BB6"/>
    <w:rsid w:val="00AB62EB"/>
    <w:rsid w:val="00AE503D"/>
    <w:rsid w:val="00AF2936"/>
    <w:rsid w:val="00B356BB"/>
    <w:rsid w:val="00B35766"/>
    <w:rsid w:val="00B435A8"/>
    <w:rsid w:val="00B7275A"/>
    <w:rsid w:val="00B845E3"/>
    <w:rsid w:val="00B96591"/>
    <w:rsid w:val="00B96601"/>
    <w:rsid w:val="00C217D5"/>
    <w:rsid w:val="00C52F4D"/>
    <w:rsid w:val="00C728FE"/>
    <w:rsid w:val="00C90E98"/>
    <w:rsid w:val="00C97617"/>
    <w:rsid w:val="00CA3BC5"/>
    <w:rsid w:val="00CB69DE"/>
    <w:rsid w:val="00CD783D"/>
    <w:rsid w:val="00CE6E28"/>
    <w:rsid w:val="00D05118"/>
    <w:rsid w:val="00D42760"/>
    <w:rsid w:val="00D67499"/>
    <w:rsid w:val="00D677DF"/>
    <w:rsid w:val="00D84CE6"/>
    <w:rsid w:val="00D95737"/>
    <w:rsid w:val="00DA0FE1"/>
    <w:rsid w:val="00DA4465"/>
    <w:rsid w:val="00DB4952"/>
    <w:rsid w:val="00E25EE9"/>
    <w:rsid w:val="00EC06F8"/>
    <w:rsid w:val="00EE682E"/>
    <w:rsid w:val="00F039DF"/>
    <w:rsid w:val="00F30EF6"/>
    <w:rsid w:val="00F54A4A"/>
    <w:rsid w:val="00F97D47"/>
    <w:rsid w:val="00FA32BA"/>
    <w:rsid w:val="00FC0DCA"/>
    <w:rsid w:val="00FF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E0BF"/>
  <w15:chartTrackingRefBased/>
  <w15:docId w15:val="{63320197-5631-4BBF-9755-BE5E7570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7617"/>
    <w:pPr>
      <w:ind w:left="720"/>
      <w:contextualSpacing/>
    </w:pPr>
  </w:style>
  <w:style w:type="paragraph" w:customStyle="1" w:styleId="ConsPlusNormal">
    <w:name w:val="ConsPlusNormal"/>
    <w:uiPriority w:val="99"/>
    <w:rsid w:val="00B356BB"/>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Normal (Web)"/>
    <w:basedOn w:val="a"/>
    <w:uiPriority w:val="99"/>
    <w:unhideWhenUsed/>
    <w:rsid w:val="00A13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97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3" Type="http://schemas.openxmlformats.org/officeDocument/2006/relationships/settings" Target="settings.xml"/><Relationship Id="rId7" Type="http://schemas.openxmlformats.org/officeDocument/2006/relationships/hyperlink" Target="consultantplus://offline/ref=B43E29DAE02F11D5C5443B93F548266296F499E6D849D59AA5BF1FFC90E5DA92C7BC569E9B51ED29740CA28E1EP3x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kki.ru" TargetMode="External"/><Relationship Id="rId5" Type="http://schemas.openxmlformats.org/officeDocument/2006/relationships/hyperlink" Target="http://docs.cntd.ru/document/90187606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2647</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Латкин</dc:creator>
  <cp:keywords/>
  <dc:description/>
  <cp:lastModifiedBy>Настя Горшкова</cp:lastModifiedBy>
  <cp:revision>16</cp:revision>
  <cp:lastPrinted>2025-12-15T12:08:00Z</cp:lastPrinted>
  <dcterms:created xsi:type="dcterms:W3CDTF">2025-12-15T09:55:00Z</dcterms:created>
  <dcterms:modified xsi:type="dcterms:W3CDTF">2025-12-16T08:35:00Z</dcterms:modified>
</cp:coreProperties>
</file>